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1C8B31" w14:textId="126D4140" w:rsidR="0009154B" w:rsidRPr="0009154B" w:rsidRDefault="0009154B" w:rsidP="0009154B">
      <w:pPr>
        <w:pStyle w:val="Balk1"/>
        <w:pBdr>
          <w:top w:val="none" w:sz="0" w:space="0" w:color="auto"/>
          <w:left w:val="none" w:sz="0" w:space="0" w:color="auto"/>
          <w:bottom w:val="none" w:sz="0" w:space="0" w:color="auto"/>
          <w:right w:val="none" w:sz="0" w:space="0" w:color="auto"/>
          <w:between w:val="none" w:sz="0" w:space="0" w:color="auto"/>
        </w:pBdr>
        <w:spacing w:before="0" w:after="120" w:line="276" w:lineRule="auto"/>
        <w:jc w:val="center"/>
        <w:rPr>
          <w:rFonts w:ascii="Lora" w:eastAsia="Google Sans" w:hAnsi="Lora" w:cs="Google Sans"/>
          <w:color w:val="1F1F1F"/>
          <w:sz w:val="46"/>
          <w:szCs w:val="46"/>
        </w:rPr>
      </w:pPr>
      <w:r w:rsidRPr="0009154B">
        <w:rPr>
          <w:rFonts w:ascii="Lora" w:eastAsia="Google Sans" w:hAnsi="Lora" w:cs="Google Sans"/>
          <w:color w:val="1F1F1F"/>
          <w:sz w:val="46"/>
          <w:szCs w:val="46"/>
        </w:rPr>
        <w:t>SİİRT ÜNİVERSİTESİ İKTİSADİ VE İDARİ BİLİMLER FAKÜLTESİ</w:t>
      </w:r>
    </w:p>
    <w:p w14:paraId="1C147FDD" w14:textId="77777777" w:rsidR="0009154B" w:rsidRPr="0009154B" w:rsidRDefault="0009154B" w:rsidP="0009154B">
      <w:pPr>
        <w:pStyle w:val="Balk2"/>
        <w:pBdr>
          <w:top w:val="none" w:sz="0" w:space="0" w:color="auto"/>
          <w:left w:val="none" w:sz="0" w:space="0" w:color="auto"/>
          <w:bottom w:val="none" w:sz="0" w:space="0" w:color="auto"/>
          <w:right w:val="none" w:sz="0" w:space="0" w:color="auto"/>
          <w:between w:val="none" w:sz="0" w:space="0" w:color="auto"/>
        </w:pBdr>
        <w:spacing w:before="0" w:after="120" w:line="276" w:lineRule="auto"/>
        <w:jc w:val="center"/>
        <w:rPr>
          <w:rFonts w:ascii="Lora" w:eastAsia="Google Sans" w:hAnsi="Lora" w:cs="Google Sans"/>
          <w:color w:val="1F1F1F"/>
          <w:sz w:val="34"/>
          <w:szCs w:val="34"/>
        </w:rPr>
      </w:pPr>
      <w:bookmarkStart w:id="0" w:name="_gdojwsgk9iok" w:colFirst="0" w:colLast="0"/>
      <w:bookmarkEnd w:id="0"/>
      <w:r w:rsidRPr="0009154B">
        <w:rPr>
          <w:rFonts w:ascii="Lora" w:eastAsia="Google Sans" w:hAnsi="Lora" w:cs="Google Sans"/>
          <w:color w:val="1F1F1F"/>
          <w:sz w:val="34"/>
          <w:szCs w:val="34"/>
        </w:rPr>
        <w:t>SOSYAL HİZMET BÖLÜMÜ EĞİTİM-ÖĞRETİM SÜREÇLERİ İYİLEŞTİRME RAPORU</w:t>
      </w:r>
    </w:p>
    <w:p w14:paraId="597A0971" w14:textId="77777777" w:rsidR="0009154B" w:rsidRPr="0009154B" w:rsidRDefault="0009154B" w:rsidP="0009154B">
      <w:pPr>
        <w:spacing w:after="240" w:line="276" w:lineRule="auto"/>
        <w:jc w:val="both"/>
        <w:rPr>
          <w:rFonts w:ascii="Lora" w:hAnsi="Lora"/>
          <w:color w:val="1F1F1F"/>
        </w:rPr>
      </w:pPr>
      <w:r w:rsidRPr="0009154B">
        <w:rPr>
          <w:rFonts w:ascii="Lora" w:hAnsi="Lora"/>
          <w:b/>
          <w:bCs/>
          <w:color w:val="1F1F1F"/>
        </w:rPr>
        <w:t>Tarih:</w:t>
      </w:r>
      <w:r w:rsidRPr="0009154B">
        <w:rPr>
          <w:rFonts w:ascii="Lora" w:hAnsi="Lora"/>
          <w:color w:val="1F1F1F"/>
        </w:rPr>
        <w:t xml:space="preserve"> Ocak 2026</w:t>
      </w:r>
    </w:p>
    <w:p w14:paraId="39C921D2" w14:textId="77777777" w:rsidR="0009154B" w:rsidRPr="0009154B" w:rsidRDefault="0009154B" w:rsidP="0009154B">
      <w:pPr>
        <w:spacing w:after="240" w:line="276" w:lineRule="auto"/>
        <w:jc w:val="both"/>
        <w:rPr>
          <w:rFonts w:ascii="Lora" w:hAnsi="Lora"/>
          <w:color w:val="1F1F1F"/>
        </w:rPr>
      </w:pPr>
      <w:r w:rsidRPr="0009154B">
        <w:rPr>
          <w:rFonts w:ascii="Lora" w:hAnsi="Lora"/>
          <w:b/>
          <w:bCs/>
          <w:color w:val="1F1F1F"/>
        </w:rPr>
        <w:t>Konu:</w:t>
      </w:r>
      <w:r w:rsidRPr="0009154B">
        <w:rPr>
          <w:rFonts w:ascii="Lora" w:hAnsi="Lora"/>
          <w:color w:val="1F1F1F"/>
        </w:rPr>
        <w:t xml:space="preserve"> Ders Kazanımları ve Program Çıktıları (PÇ) Uyumunun Değerlendirilmesi ve İyileştirme Planları</w:t>
      </w:r>
    </w:p>
    <w:p w14:paraId="74235319" w14:textId="77777777" w:rsidR="0009154B" w:rsidRPr="0009154B" w:rsidRDefault="0009154B" w:rsidP="0009154B">
      <w:pPr>
        <w:spacing w:after="240" w:line="276" w:lineRule="auto"/>
        <w:jc w:val="both"/>
        <w:rPr>
          <w:rFonts w:ascii="Lora" w:hAnsi="Lora"/>
          <w:color w:val="1F1F1F"/>
        </w:rPr>
      </w:pPr>
      <w:r w:rsidRPr="0009154B">
        <w:rPr>
          <w:rFonts w:ascii="Lora" w:hAnsi="Lora"/>
          <w:b/>
          <w:bCs/>
          <w:color w:val="1F1F1F"/>
        </w:rPr>
        <w:t>Hazırlayan Birim:</w:t>
      </w:r>
      <w:r w:rsidRPr="0009154B">
        <w:rPr>
          <w:rFonts w:ascii="Lora" w:hAnsi="Lora"/>
          <w:color w:val="1F1F1F"/>
        </w:rPr>
        <w:t xml:space="preserve"> Sosyal Hizmet Bölüm Başkanlığı / Eğitim-Öğretim Kalite Komisyonu</w:t>
      </w:r>
    </w:p>
    <w:p w14:paraId="0A37CFCF" w14:textId="77777777" w:rsidR="0009154B" w:rsidRPr="0009154B" w:rsidRDefault="0009154B" w:rsidP="0009154B">
      <w:pPr>
        <w:pStyle w:val="Balk3"/>
        <w:pBdr>
          <w:top w:val="none" w:sz="0" w:space="0" w:color="auto"/>
          <w:left w:val="none" w:sz="0" w:space="0" w:color="auto"/>
          <w:bottom w:val="none" w:sz="0" w:space="0" w:color="auto"/>
          <w:right w:val="none" w:sz="0" w:space="0" w:color="auto"/>
          <w:between w:val="none" w:sz="0" w:space="0" w:color="auto"/>
        </w:pBdr>
        <w:spacing w:before="0" w:after="120" w:line="276" w:lineRule="auto"/>
        <w:jc w:val="both"/>
        <w:rPr>
          <w:rFonts w:ascii="Lora" w:eastAsia="Google Sans" w:hAnsi="Lora" w:cs="Google Sans"/>
          <w:color w:val="1F1F1F"/>
          <w:sz w:val="26"/>
          <w:szCs w:val="26"/>
        </w:rPr>
      </w:pPr>
      <w:bookmarkStart w:id="1" w:name="_pwr4sbnx66b4" w:colFirst="0" w:colLast="0"/>
      <w:bookmarkEnd w:id="1"/>
      <w:r w:rsidRPr="0009154B">
        <w:rPr>
          <w:rFonts w:ascii="Lora" w:eastAsia="Google Sans" w:hAnsi="Lora" w:cs="Google Sans"/>
          <w:color w:val="1F1F1F"/>
          <w:sz w:val="26"/>
          <w:szCs w:val="26"/>
        </w:rPr>
        <w:t>1. GİRİŞ VE AMAÇ</w:t>
      </w:r>
    </w:p>
    <w:p w14:paraId="1A2BF711" w14:textId="77777777" w:rsidR="0009154B" w:rsidRPr="0009154B" w:rsidRDefault="0009154B" w:rsidP="0009154B">
      <w:pPr>
        <w:spacing w:after="240" w:line="276" w:lineRule="auto"/>
        <w:jc w:val="both"/>
        <w:rPr>
          <w:rFonts w:ascii="Lora" w:hAnsi="Lora"/>
          <w:color w:val="1F1F1F"/>
        </w:rPr>
      </w:pPr>
      <w:r w:rsidRPr="0009154B">
        <w:rPr>
          <w:rFonts w:ascii="Lora" w:hAnsi="Lora"/>
          <w:color w:val="1F1F1F"/>
        </w:rPr>
        <w:t>Siirt Üniversitesi İktisadi ve İdari Bilimler Fakültesi bünyesinde eğitim faaliyetlerine devam eden Sosyal Hizmet bölümü, çağın gereksinimlerine ve Yükseköğretim Kalite Kurulu (YÖKAK) standartlarına uygun bir eğitim modelini benimsemektedir. Bu doğrultuda, bölümümüzün belirlemiş olduğu 17 temel program çıktısı ile müfredatta yer alan ders kazanımlarının uyumu periyodik olarak incelenmiştir. Bu raporun amacı, eğitim-öğretim süreçlerindeki güçlü yönleri vurgulamak ve PUKÖ döngüsü kapsamında tespit edilen gelişim alanlarına yönelik somut düzeltici/önleyici iyileştirme eylemlerini kayıt altına almaktır.</w:t>
      </w:r>
    </w:p>
    <w:p w14:paraId="23B209DD" w14:textId="77777777" w:rsidR="0009154B" w:rsidRPr="0009154B" w:rsidRDefault="0009154B" w:rsidP="0009154B">
      <w:pPr>
        <w:pStyle w:val="Balk3"/>
        <w:pBdr>
          <w:top w:val="none" w:sz="0" w:space="0" w:color="auto"/>
          <w:left w:val="none" w:sz="0" w:space="0" w:color="auto"/>
          <w:bottom w:val="none" w:sz="0" w:space="0" w:color="auto"/>
          <w:right w:val="none" w:sz="0" w:space="0" w:color="auto"/>
          <w:between w:val="none" w:sz="0" w:space="0" w:color="auto"/>
        </w:pBdr>
        <w:spacing w:before="0" w:after="120" w:line="276" w:lineRule="auto"/>
        <w:jc w:val="both"/>
        <w:rPr>
          <w:rFonts w:ascii="Lora" w:eastAsia="Google Sans" w:hAnsi="Lora" w:cs="Google Sans"/>
          <w:color w:val="1F1F1F"/>
          <w:sz w:val="26"/>
          <w:szCs w:val="26"/>
        </w:rPr>
      </w:pPr>
      <w:bookmarkStart w:id="2" w:name="_j6zpe9eq4s32" w:colFirst="0" w:colLast="0"/>
      <w:bookmarkEnd w:id="2"/>
      <w:r w:rsidRPr="0009154B">
        <w:rPr>
          <w:rFonts w:ascii="Lora" w:eastAsia="Google Sans" w:hAnsi="Lora" w:cs="Google Sans"/>
          <w:color w:val="1F1F1F"/>
          <w:sz w:val="26"/>
          <w:szCs w:val="26"/>
        </w:rPr>
        <w:t>2. MEVCUT DURUM ANALİZİ VE BULGULAR</w:t>
      </w:r>
    </w:p>
    <w:p w14:paraId="00313017" w14:textId="77777777" w:rsidR="0009154B" w:rsidRPr="0009154B" w:rsidRDefault="0009154B" w:rsidP="0009154B">
      <w:pPr>
        <w:spacing w:after="120" w:line="276" w:lineRule="auto"/>
        <w:jc w:val="both"/>
        <w:rPr>
          <w:rFonts w:ascii="Lora" w:hAnsi="Lora"/>
          <w:color w:val="1F1F1F"/>
        </w:rPr>
      </w:pPr>
      <w:r w:rsidRPr="0009154B">
        <w:rPr>
          <w:rFonts w:ascii="Lora" w:hAnsi="Lora"/>
          <w:color w:val="1F1F1F"/>
        </w:rPr>
        <w:t>Program çıktıları (PÇ) ile ders bazlı kazanımlar arasındaki matrisler ve öğrenci/öğretim elemanı geri bildirimleri incelendiğinde aşağıdaki bulgulara ulaşılmıştır:</w:t>
      </w:r>
    </w:p>
    <w:p w14:paraId="7A0E9CCC" w14:textId="77777777" w:rsidR="0009154B" w:rsidRPr="0009154B" w:rsidRDefault="0009154B" w:rsidP="0009154B">
      <w:pPr>
        <w:numPr>
          <w:ilvl w:val="0"/>
          <w:numId w:val="1"/>
        </w:numPr>
        <w:spacing w:line="276" w:lineRule="auto"/>
        <w:jc w:val="both"/>
        <w:rPr>
          <w:rFonts w:ascii="Lora" w:hAnsi="Lora"/>
        </w:rPr>
      </w:pPr>
      <w:r w:rsidRPr="0009154B">
        <w:rPr>
          <w:rFonts w:ascii="Lora" w:hAnsi="Lora"/>
          <w:b/>
          <w:bCs/>
          <w:color w:val="1F1F1F"/>
        </w:rPr>
        <w:t>Güçlü Yönlerimiz:</w:t>
      </w:r>
      <w:r w:rsidRPr="0009154B">
        <w:rPr>
          <w:rFonts w:ascii="Lora" w:hAnsi="Lora"/>
          <w:color w:val="1F1F1F"/>
        </w:rPr>
        <w:t xml:space="preserve"> Sosyal hizmet alanındaki güncel kuramsal bilgilerin aktarımı (PÇ-1) ve öğrencilerin bu bilgileri eleştirel bir bakış açısıyla değerlendirme becerileri (PÇ-6, PÇ-17) müfredatımızda yüksek oranda karşılık bulmaktadır. Öğrencilerimiz, teorik altyapı ve analitik düşünme konusunda güçlü bir donanıma sahiptir.</w:t>
      </w:r>
    </w:p>
    <w:p w14:paraId="1DA23207" w14:textId="77777777" w:rsidR="0009154B" w:rsidRPr="0009154B" w:rsidRDefault="0009154B" w:rsidP="0009154B">
      <w:pPr>
        <w:numPr>
          <w:ilvl w:val="0"/>
          <w:numId w:val="1"/>
        </w:numPr>
        <w:spacing w:after="360" w:line="276" w:lineRule="auto"/>
        <w:jc w:val="both"/>
        <w:rPr>
          <w:rFonts w:ascii="Lora" w:hAnsi="Lora"/>
        </w:rPr>
      </w:pPr>
      <w:r w:rsidRPr="0009154B">
        <w:rPr>
          <w:rFonts w:ascii="Lora" w:hAnsi="Lora"/>
          <w:b/>
          <w:bCs/>
          <w:color w:val="1F1F1F"/>
        </w:rPr>
        <w:t>Gelişime Açık Yönlerimiz:</w:t>
      </w:r>
      <w:r w:rsidRPr="0009154B">
        <w:rPr>
          <w:rFonts w:ascii="Lora" w:hAnsi="Lora"/>
          <w:color w:val="1F1F1F"/>
        </w:rPr>
        <w:t xml:space="preserve"> Etik değerler ve sosyal haklar bilinci (PÇ-13, PÇ-15) yüksek olmakla birlikte; bu kuramsal çerçevenin </w:t>
      </w:r>
      <w:proofErr w:type="spellStart"/>
      <w:r w:rsidRPr="0009154B">
        <w:rPr>
          <w:rFonts w:ascii="Lora" w:hAnsi="Lora"/>
          <w:color w:val="1F1F1F"/>
        </w:rPr>
        <w:t>disiplinlerarası</w:t>
      </w:r>
      <w:proofErr w:type="spellEnd"/>
      <w:r w:rsidRPr="0009154B">
        <w:rPr>
          <w:rFonts w:ascii="Lora" w:hAnsi="Lora"/>
          <w:color w:val="1F1F1F"/>
        </w:rPr>
        <w:t xml:space="preserve"> saha çalışmalarına aktarılması (PÇ-4), mesleki düzeyde yabancı dil ve bilişim teknolojilerinin kullanımı (PÇ-12, PÇ-14) ile sorumluluk alarak proje yönetme (PÇ-5) becerilerinde uygulamaya dönük zenginleştirmelere ihtiyaç duyulmaktadır.</w:t>
      </w:r>
    </w:p>
    <w:p w14:paraId="7265F867" w14:textId="77777777" w:rsidR="0009154B" w:rsidRPr="0009154B" w:rsidRDefault="0009154B" w:rsidP="0009154B">
      <w:pPr>
        <w:pStyle w:val="Balk3"/>
        <w:pBdr>
          <w:top w:val="none" w:sz="0" w:space="0" w:color="auto"/>
          <w:left w:val="none" w:sz="0" w:space="0" w:color="auto"/>
          <w:bottom w:val="none" w:sz="0" w:space="0" w:color="auto"/>
          <w:right w:val="none" w:sz="0" w:space="0" w:color="auto"/>
          <w:between w:val="none" w:sz="0" w:space="0" w:color="auto"/>
        </w:pBdr>
        <w:spacing w:before="0" w:after="120" w:line="276" w:lineRule="auto"/>
        <w:jc w:val="both"/>
        <w:rPr>
          <w:rFonts w:ascii="Lora" w:eastAsia="Google Sans" w:hAnsi="Lora" w:cs="Google Sans"/>
          <w:color w:val="1F1F1F"/>
          <w:sz w:val="26"/>
          <w:szCs w:val="26"/>
        </w:rPr>
      </w:pPr>
      <w:bookmarkStart w:id="3" w:name="_nz8zu099e9jg" w:colFirst="0" w:colLast="0"/>
      <w:bookmarkEnd w:id="3"/>
      <w:r w:rsidRPr="0009154B">
        <w:rPr>
          <w:rFonts w:ascii="Lora" w:eastAsia="Google Sans" w:hAnsi="Lora" w:cs="Google Sans"/>
          <w:color w:val="1F1F1F"/>
          <w:sz w:val="26"/>
          <w:szCs w:val="26"/>
        </w:rPr>
        <w:t>3. İYİLEŞTİRME FAALİYETLERİ VE EYLEM PLANI</w:t>
      </w:r>
    </w:p>
    <w:p w14:paraId="4CF77AA8" w14:textId="77777777" w:rsidR="0009154B" w:rsidRPr="0009154B" w:rsidRDefault="0009154B" w:rsidP="0009154B">
      <w:pPr>
        <w:spacing w:after="240" w:line="276" w:lineRule="auto"/>
        <w:jc w:val="both"/>
        <w:rPr>
          <w:rFonts w:ascii="Lora" w:hAnsi="Lora"/>
          <w:color w:val="1F1F1F"/>
        </w:rPr>
      </w:pPr>
      <w:r w:rsidRPr="0009154B">
        <w:rPr>
          <w:rFonts w:ascii="Lora" w:hAnsi="Lora"/>
          <w:color w:val="1F1F1F"/>
        </w:rPr>
        <w:t xml:space="preserve">Mevcut durum analizi sonucunda tespit edilen gelişim alanlarını güçlendirmek amacıyla </w:t>
      </w:r>
      <w:r w:rsidRPr="0009154B">
        <w:rPr>
          <w:rFonts w:ascii="Lora" w:hAnsi="Lora"/>
          <w:color w:val="1F1F1F"/>
        </w:rPr>
        <w:lastRenderedPageBreak/>
        <w:t>aşağıdaki eylemlerin hayata geçirilmesi kararlaştırılmıştır:</w:t>
      </w:r>
    </w:p>
    <w:p w14:paraId="4D2966F5" w14:textId="77777777" w:rsidR="0009154B" w:rsidRPr="0009154B" w:rsidRDefault="0009154B" w:rsidP="0009154B">
      <w:pPr>
        <w:pStyle w:val="Balk4"/>
        <w:pBdr>
          <w:top w:val="none" w:sz="0" w:space="0" w:color="auto"/>
          <w:left w:val="none" w:sz="0" w:space="0" w:color="auto"/>
          <w:bottom w:val="none" w:sz="0" w:space="0" w:color="auto"/>
          <w:right w:val="none" w:sz="0" w:space="0" w:color="auto"/>
          <w:between w:val="none" w:sz="0" w:space="0" w:color="auto"/>
        </w:pBdr>
        <w:spacing w:before="0" w:after="120" w:line="276" w:lineRule="auto"/>
        <w:jc w:val="both"/>
        <w:rPr>
          <w:rFonts w:ascii="Lora" w:eastAsia="Google Sans" w:hAnsi="Lora" w:cs="Google Sans"/>
          <w:color w:val="1F1F1F"/>
          <w:sz w:val="22"/>
          <w:szCs w:val="22"/>
        </w:rPr>
      </w:pPr>
      <w:bookmarkStart w:id="4" w:name="_fe988yninse0" w:colFirst="0" w:colLast="0"/>
      <w:bookmarkEnd w:id="4"/>
      <w:r w:rsidRPr="0009154B">
        <w:rPr>
          <w:rFonts w:ascii="Lora" w:eastAsia="Google Sans" w:hAnsi="Lora" w:cs="Google Sans"/>
          <w:color w:val="1F1F1F"/>
          <w:sz w:val="22"/>
          <w:szCs w:val="22"/>
        </w:rPr>
        <w:t xml:space="preserve">3.1. </w:t>
      </w:r>
      <w:proofErr w:type="spellStart"/>
      <w:r w:rsidRPr="0009154B">
        <w:rPr>
          <w:rFonts w:ascii="Lora" w:eastAsia="Google Sans" w:hAnsi="Lora" w:cs="Google Sans"/>
          <w:color w:val="1F1F1F"/>
          <w:sz w:val="22"/>
          <w:szCs w:val="22"/>
        </w:rPr>
        <w:t>Disiplinlerarası</w:t>
      </w:r>
      <w:proofErr w:type="spellEnd"/>
      <w:r w:rsidRPr="0009154B">
        <w:rPr>
          <w:rFonts w:ascii="Lora" w:eastAsia="Google Sans" w:hAnsi="Lora" w:cs="Google Sans"/>
          <w:color w:val="1F1F1F"/>
          <w:sz w:val="22"/>
          <w:szCs w:val="22"/>
        </w:rPr>
        <w:t xml:space="preserve"> Yaklaşımın ve Saha Pratiklerinin Güçlendirilmesi (PÇ-4, PÇ-11)</w:t>
      </w:r>
    </w:p>
    <w:p w14:paraId="485F9C5F" w14:textId="77777777" w:rsidR="0009154B" w:rsidRPr="0009154B" w:rsidRDefault="0009154B" w:rsidP="0009154B">
      <w:pPr>
        <w:spacing w:after="240" w:line="276" w:lineRule="auto"/>
        <w:jc w:val="both"/>
        <w:rPr>
          <w:rFonts w:ascii="Lora" w:hAnsi="Lora"/>
          <w:color w:val="1F1F1F"/>
        </w:rPr>
      </w:pPr>
      <w:r w:rsidRPr="0009154B">
        <w:rPr>
          <w:rFonts w:ascii="Lora" w:hAnsi="Lora"/>
          <w:color w:val="1F1F1F"/>
        </w:rPr>
        <w:t>Sosyal hizmetin doğası gereği ihtiyaç duyulan çok disiplinli çalışma becerisini artırmak için, öğrencilerin yakın disiplinlerle ortak atölye çalışmalarına katılımı teşvik edilecektir. Ayrıca, teorik derslerin bir kısmında "ters yüz sınıf (</w:t>
      </w:r>
      <w:proofErr w:type="spellStart"/>
      <w:r w:rsidRPr="0009154B">
        <w:rPr>
          <w:rFonts w:ascii="Lora" w:hAnsi="Lora"/>
          <w:color w:val="1F1F1F"/>
        </w:rPr>
        <w:t>flipped</w:t>
      </w:r>
      <w:proofErr w:type="spellEnd"/>
      <w:r w:rsidRPr="0009154B">
        <w:rPr>
          <w:rFonts w:ascii="Lora" w:hAnsi="Lora"/>
          <w:color w:val="1F1F1F"/>
        </w:rPr>
        <w:t xml:space="preserve"> </w:t>
      </w:r>
      <w:proofErr w:type="spellStart"/>
      <w:r w:rsidRPr="0009154B">
        <w:rPr>
          <w:rFonts w:ascii="Lora" w:hAnsi="Lora"/>
          <w:color w:val="1F1F1F"/>
        </w:rPr>
        <w:t>classroom</w:t>
      </w:r>
      <w:proofErr w:type="spellEnd"/>
      <w:r w:rsidRPr="0009154B">
        <w:rPr>
          <w:rFonts w:ascii="Lora" w:hAnsi="Lora"/>
          <w:color w:val="1F1F1F"/>
        </w:rPr>
        <w:t>)" metodolojisi uygulanacak; birey, aile ve topluma yönelik müdahale becerileri örnek vakalar ve rol yapma (role-</w:t>
      </w:r>
      <w:proofErr w:type="spellStart"/>
      <w:r w:rsidRPr="0009154B">
        <w:rPr>
          <w:rFonts w:ascii="Lora" w:hAnsi="Lora"/>
          <w:color w:val="1F1F1F"/>
        </w:rPr>
        <w:t>play</w:t>
      </w:r>
      <w:proofErr w:type="spellEnd"/>
      <w:r w:rsidRPr="0009154B">
        <w:rPr>
          <w:rFonts w:ascii="Lora" w:hAnsi="Lora"/>
          <w:color w:val="1F1F1F"/>
        </w:rPr>
        <w:t>) simülasyonları ile desteklenecektir.</w:t>
      </w:r>
    </w:p>
    <w:p w14:paraId="16FEBA69" w14:textId="77777777" w:rsidR="0009154B" w:rsidRPr="0009154B" w:rsidRDefault="0009154B" w:rsidP="0009154B">
      <w:pPr>
        <w:pStyle w:val="Balk4"/>
        <w:pBdr>
          <w:top w:val="none" w:sz="0" w:space="0" w:color="auto"/>
          <w:left w:val="none" w:sz="0" w:space="0" w:color="auto"/>
          <w:bottom w:val="none" w:sz="0" w:space="0" w:color="auto"/>
          <w:right w:val="none" w:sz="0" w:space="0" w:color="auto"/>
          <w:between w:val="none" w:sz="0" w:space="0" w:color="auto"/>
        </w:pBdr>
        <w:spacing w:before="0" w:after="120" w:line="276" w:lineRule="auto"/>
        <w:jc w:val="both"/>
        <w:rPr>
          <w:rFonts w:ascii="Lora" w:eastAsia="Google Sans" w:hAnsi="Lora" w:cs="Google Sans"/>
          <w:color w:val="1F1F1F"/>
          <w:sz w:val="22"/>
          <w:szCs w:val="22"/>
        </w:rPr>
      </w:pPr>
      <w:bookmarkStart w:id="5" w:name="_x0x0mxftutw6" w:colFirst="0" w:colLast="0"/>
      <w:bookmarkEnd w:id="5"/>
      <w:r w:rsidRPr="0009154B">
        <w:rPr>
          <w:rFonts w:ascii="Lora" w:eastAsia="Google Sans" w:hAnsi="Lora" w:cs="Google Sans"/>
          <w:color w:val="1F1F1F"/>
          <w:sz w:val="22"/>
          <w:szCs w:val="22"/>
        </w:rPr>
        <w:t>3.2. Proje Yönetimi ve Liderlik Becerilerinin Geliştirilmesi (PÇ-5)</w:t>
      </w:r>
    </w:p>
    <w:p w14:paraId="45421613" w14:textId="77777777" w:rsidR="0009154B" w:rsidRPr="0009154B" w:rsidRDefault="0009154B" w:rsidP="0009154B">
      <w:pPr>
        <w:spacing w:after="240" w:line="276" w:lineRule="auto"/>
        <w:jc w:val="both"/>
        <w:rPr>
          <w:rFonts w:ascii="Lora" w:hAnsi="Lora"/>
          <w:color w:val="1F1F1F"/>
        </w:rPr>
      </w:pPr>
      <w:r w:rsidRPr="0009154B">
        <w:rPr>
          <w:rFonts w:ascii="Lora" w:hAnsi="Lora"/>
          <w:color w:val="1F1F1F"/>
        </w:rPr>
        <w:t xml:space="preserve">Öğrencilerin bir ekip veya proje yönetme sorumluluğunu deneyimlemeleri amacıyla, yerel yönetimler, Aile ve Sosyal Hizmetler İl Müdürlüğü ve ilgili STK'lar ile </w:t>
      </w:r>
      <w:proofErr w:type="gramStart"/>
      <w:r w:rsidRPr="0009154B">
        <w:rPr>
          <w:rFonts w:ascii="Lora" w:hAnsi="Lora"/>
          <w:color w:val="1F1F1F"/>
        </w:rPr>
        <w:t>işbirliği</w:t>
      </w:r>
      <w:proofErr w:type="gramEnd"/>
      <w:r w:rsidRPr="0009154B">
        <w:rPr>
          <w:rFonts w:ascii="Lora" w:hAnsi="Lora"/>
          <w:color w:val="1F1F1F"/>
        </w:rPr>
        <w:t xml:space="preserve"> artırılacaktır. Öğrencilerin küçük ölçekli sosyal sorumluluk projeleri tasarlayıp sahada bizzat yürütmeleri, ilgili derslerin temel değerlendirme ölçütlerinden biri haline getirilecektir.</w:t>
      </w:r>
    </w:p>
    <w:p w14:paraId="1355BF21" w14:textId="77777777" w:rsidR="0009154B" w:rsidRPr="0009154B" w:rsidRDefault="0009154B" w:rsidP="0009154B">
      <w:pPr>
        <w:pStyle w:val="Balk4"/>
        <w:pBdr>
          <w:top w:val="none" w:sz="0" w:space="0" w:color="auto"/>
          <w:left w:val="none" w:sz="0" w:space="0" w:color="auto"/>
          <w:bottom w:val="none" w:sz="0" w:space="0" w:color="auto"/>
          <w:right w:val="none" w:sz="0" w:space="0" w:color="auto"/>
          <w:between w:val="none" w:sz="0" w:space="0" w:color="auto"/>
        </w:pBdr>
        <w:spacing w:before="0" w:after="120" w:line="276" w:lineRule="auto"/>
        <w:jc w:val="both"/>
        <w:rPr>
          <w:rFonts w:ascii="Lora" w:eastAsia="Google Sans" w:hAnsi="Lora" w:cs="Google Sans"/>
          <w:color w:val="1F1F1F"/>
          <w:sz w:val="22"/>
          <w:szCs w:val="22"/>
        </w:rPr>
      </w:pPr>
      <w:bookmarkStart w:id="6" w:name="_ksgdwb37eagp" w:colFirst="0" w:colLast="0"/>
      <w:bookmarkEnd w:id="6"/>
      <w:r w:rsidRPr="0009154B">
        <w:rPr>
          <w:rFonts w:ascii="Lora" w:eastAsia="Google Sans" w:hAnsi="Lora" w:cs="Google Sans"/>
          <w:color w:val="1F1F1F"/>
          <w:sz w:val="22"/>
          <w:szCs w:val="22"/>
        </w:rPr>
        <w:t>3.3. Mesleki Yabancı Dil ve Bilişim Teknolojileri Yetkinliği (PÇ-12, PÇ-14)</w:t>
      </w:r>
    </w:p>
    <w:p w14:paraId="5B9221DD" w14:textId="77777777" w:rsidR="0009154B" w:rsidRPr="0009154B" w:rsidRDefault="0009154B" w:rsidP="0009154B">
      <w:pPr>
        <w:spacing w:after="240" w:line="276" w:lineRule="auto"/>
        <w:jc w:val="both"/>
        <w:rPr>
          <w:rFonts w:ascii="Lora" w:hAnsi="Lora"/>
          <w:color w:val="1F1F1F"/>
        </w:rPr>
      </w:pPr>
      <w:r w:rsidRPr="0009154B">
        <w:rPr>
          <w:rFonts w:ascii="Lora" w:hAnsi="Lora"/>
          <w:color w:val="1F1F1F"/>
        </w:rPr>
        <w:t>Uluslararası literatürü takip edebilme becerisini geliştirmek için 3. ve 4. sınıf alan dersi izlencelerine mesleki İngilizce makale okumaları ve vaka tartışmaları entegre edilecektir. Eş zamanlı olarak, sosyal hizmet araştırmalarında kritik öneme sahip nicel ve nitel veri analizi yazılımlarının (ör. SPSS, MAXQDA) temel düzeyde kullanımını sağlamak üzere uygulamalı atölye çalışmaları düzenlenecektir.</w:t>
      </w:r>
    </w:p>
    <w:p w14:paraId="6FB5F8A5" w14:textId="77777777" w:rsidR="0009154B" w:rsidRPr="0009154B" w:rsidRDefault="0009154B" w:rsidP="0009154B">
      <w:pPr>
        <w:jc w:val="both"/>
        <w:rPr>
          <w:rFonts w:ascii="Lora" w:eastAsia="Google Sans" w:hAnsi="Lora" w:cs="Google Sans"/>
          <w:b/>
          <w:bCs/>
          <w:color w:val="1F1F1F"/>
          <w:sz w:val="28"/>
          <w:szCs w:val="28"/>
        </w:rPr>
      </w:pPr>
      <w:bookmarkStart w:id="7" w:name="_83s6tff2db8w" w:colFirst="0" w:colLast="0"/>
      <w:bookmarkEnd w:id="7"/>
      <w:r w:rsidRPr="0009154B">
        <w:rPr>
          <w:rFonts w:ascii="Lora" w:eastAsia="Google Sans" w:hAnsi="Lora" w:cs="Google Sans"/>
          <w:color w:val="1F1F1F"/>
        </w:rPr>
        <w:br w:type="page"/>
      </w:r>
    </w:p>
    <w:p w14:paraId="0D25A622" w14:textId="4A3BBB00" w:rsidR="00AF7878" w:rsidRPr="0009154B" w:rsidRDefault="0009154B" w:rsidP="0009154B">
      <w:pPr>
        <w:pStyle w:val="Balk3"/>
        <w:spacing w:before="0" w:after="120" w:line="275" w:lineRule="auto"/>
        <w:jc w:val="both"/>
        <w:rPr>
          <w:rFonts w:ascii="Lora" w:eastAsia="Google Sans" w:hAnsi="Lora" w:cs="Google Sans"/>
          <w:color w:val="1F1F1F"/>
        </w:rPr>
      </w:pPr>
      <w:r w:rsidRPr="0009154B">
        <w:rPr>
          <w:rFonts w:ascii="Lora" w:eastAsia="Google Sans" w:hAnsi="Lora" w:cs="Google Sans"/>
          <w:color w:val="1F1F1F"/>
        </w:rPr>
        <w:lastRenderedPageBreak/>
        <w:t>4. Düzeltici ve Önleyici Faaliyet (DÖF) Eylem Planı Taslağı</w:t>
      </w:r>
    </w:p>
    <w:p w14:paraId="78630BF6" w14:textId="77777777" w:rsidR="00AF7878" w:rsidRPr="0009154B" w:rsidRDefault="00000000" w:rsidP="0009154B">
      <w:pPr>
        <w:pBdr>
          <w:top w:val="nil"/>
          <w:left w:val="nil"/>
          <w:bottom w:val="nil"/>
          <w:right w:val="nil"/>
          <w:between w:val="nil"/>
        </w:pBdr>
        <w:spacing w:after="240" w:line="275" w:lineRule="auto"/>
        <w:jc w:val="both"/>
        <w:rPr>
          <w:rFonts w:ascii="Lora" w:eastAsia="Google Sans" w:hAnsi="Lora" w:cs="Google Sans"/>
          <w:color w:val="1F1F1F"/>
        </w:rPr>
      </w:pPr>
      <w:r w:rsidRPr="0009154B">
        <w:rPr>
          <w:rFonts w:ascii="Lora" w:eastAsia="Google Sans" w:hAnsi="Lora" w:cs="Google Sans"/>
          <w:b/>
          <w:bCs/>
          <w:color w:val="1F1F1F"/>
        </w:rPr>
        <w:t>Birim:</w:t>
      </w:r>
      <w:r w:rsidRPr="0009154B">
        <w:rPr>
          <w:rFonts w:ascii="Lora" w:eastAsia="Google Sans" w:hAnsi="Lora" w:cs="Google Sans"/>
          <w:color w:val="1F1F1F"/>
        </w:rPr>
        <w:t xml:space="preserve"> İktisadi ve İdari Bilimler Fakültesi - Sosyal Hizmet Bölümü</w:t>
      </w:r>
    </w:p>
    <w:p w14:paraId="0ACEE39E" w14:textId="77777777" w:rsidR="00AF7878" w:rsidRPr="0009154B" w:rsidRDefault="00000000" w:rsidP="0009154B">
      <w:pPr>
        <w:pBdr>
          <w:top w:val="nil"/>
          <w:left w:val="nil"/>
          <w:bottom w:val="nil"/>
          <w:right w:val="nil"/>
          <w:between w:val="nil"/>
        </w:pBdr>
        <w:spacing w:after="240" w:line="275" w:lineRule="auto"/>
        <w:jc w:val="both"/>
        <w:rPr>
          <w:rFonts w:ascii="Lora" w:eastAsia="Google Sans" w:hAnsi="Lora" w:cs="Google Sans"/>
          <w:color w:val="1F1F1F"/>
        </w:rPr>
      </w:pPr>
      <w:r w:rsidRPr="0009154B">
        <w:rPr>
          <w:rFonts w:ascii="Lora" w:eastAsia="Google Sans" w:hAnsi="Lora" w:cs="Google Sans"/>
          <w:b/>
          <w:bCs/>
          <w:color w:val="1F1F1F"/>
        </w:rPr>
        <w:t>Konu:</w:t>
      </w:r>
      <w:r w:rsidRPr="0009154B">
        <w:rPr>
          <w:rFonts w:ascii="Lora" w:eastAsia="Google Sans" w:hAnsi="Lora" w:cs="Google Sans"/>
          <w:color w:val="1F1F1F"/>
        </w:rPr>
        <w:t xml:space="preserve"> Ders Kazanımları ve Program Çıktıları (PÇ) Uyumunun İyileştirilmesi</w:t>
      </w:r>
    </w:p>
    <w:p w14:paraId="3DFED2A1" w14:textId="2B73B9E0" w:rsidR="00AF7878" w:rsidRPr="0009154B" w:rsidRDefault="00000000" w:rsidP="0009154B">
      <w:pPr>
        <w:pBdr>
          <w:top w:val="nil"/>
          <w:left w:val="nil"/>
          <w:bottom w:val="nil"/>
          <w:right w:val="nil"/>
          <w:between w:val="nil"/>
        </w:pBdr>
        <w:spacing w:after="240" w:line="275" w:lineRule="auto"/>
        <w:jc w:val="both"/>
        <w:rPr>
          <w:rFonts w:ascii="Lora" w:eastAsia="Google Sans" w:hAnsi="Lora" w:cs="Google Sans"/>
          <w:color w:val="1F1F1F"/>
        </w:rPr>
      </w:pPr>
      <w:r w:rsidRPr="0009154B">
        <w:rPr>
          <w:rFonts w:ascii="Lora" w:eastAsia="Google Sans" w:hAnsi="Lora" w:cs="Google Sans"/>
          <w:b/>
          <w:bCs/>
          <w:color w:val="1F1F1F"/>
        </w:rPr>
        <w:t>Raporlama Tarihi:</w:t>
      </w:r>
      <w:r w:rsidRPr="0009154B">
        <w:rPr>
          <w:rFonts w:ascii="Lora" w:eastAsia="Google Sans" w:hAnsi="Lora" w:cs="Google Sans"/>
          <w:color w:val="1F1F1F"/>
        </w:rPr>
        <w:t xml:space="preserve"> </w:t>
      </w:r>
      <w:r w:rsidR="0009154B" w:rsidRPr="0009154B">
        <w:rPr>
          <w:rFonts w:ascii="Lora" w:eastAsia="Google Sans" w:hAnsi="Lora" w:cs="Google Sans"/>
          <w:color w:val="1F1F1F"/>
        </w:rPr>
        <w:t>Ocak</w:t>
      </w:r>
      <w:r w:rsidRPr="0009154B">
        <w:rPr>
          <w:rFonts w:ascii="Lora" w:eastAsia="Google Sans" w:hAnsi="Lora" w:cs="Google Sans"/>
          <w:color w:val="1F1F1F"/>
        </w:rPr>
        <w:t xml:space="preserve"> 2026</w:t>
      </w:r>
    </w:p>
    <w:tbl>
      <w:tblPr>
        <w:tblStyle w:val="a"/>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38"/>
        <w:gridCol w:w="1337"/>
        <w:gridCol w:w="1337"/>
        <w:gridCol w:w="1337"/>
        <w:gridCol w:w="1337"/>
        <w:gridCol w:w="1337"/>
        <w:gridCol w:w="1337"/>
      </w:tblGrid>
      <w:tr w:rsidR="00AF7878" w:rsidRPr="0009154B" w14:paraId="43F5CCBA" w14:textId="77777777">
        <w:tc>
          <w:tcPr>
            <w:tcW w:w="1337"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73E34719" w14:textId="77777777" w:rsidR="00AF7878" w:rsidRPr="0009154B" w:rsidRDefault="00000000" w:rsidP="0009154B">
            <w:pPr>
              <w:pBdr>
                <w:top w:val="nil"/>
                <w:left w:val="nil"/>
                <w:bottom w:val="nil"/>
                <w:right w:val="nil"/>
                <w:between w:val="nil"/>
              </w:pBdr>
              <w:spacing w:before="240" w:after="240" w:line="275" w:lineRule="auto"/>
              <w:jc w:val="both"/>
              <w:rPr>
                <w:rFonts w:ascii="Lora" w:eastAsia="Google Sans" w:hAnsi="Lora" w:cs="Google Sans"/>
                <w:b/>
                <w:bCs/>
                <w:color w:val="1F1F1F"/>
              </w:rPr>
            </w:pPr>
            <w:r w:rsidRPr="0009154B">
              <w:rPr>
                <w:rFonts w:ascii="Lora" w:eastAsia="Google Sans" w:hAnsi="Lora" w:cs="Google Sans"/>
                <w:b/>
                <w:bCs/>
                <w:color w:val="1F1F1F"/>
              </w:rPr>
              <w:t>DÖF No</w:t>
            </w:r>
          </w:p>
        </w:tc>
        <w:tc>
          <w:tcPr>
            <w:tcW w:w="1337"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712B7766" w14:textId="77777777" w:rsidR="00AF7878" w:rsidRPr="0009154B" w:rsidRDefault="00000000" w:rsidP="0009154B">
            <w:pPr>
              <w:pBdr>
                <w:top w:val="nil"/>
                <w:left w:val="nil"/>
                <w:bottom w:val="nil"/>
                <w:right w:val="nil"/>
                <w:between w:val="nil"/>
              </w:pBdr>
              <w:spacing w:before="240" w:after="240" w:line="275" w:lineRule="auto"/>
              <w:jc w:val="both"/>
              <w:rPr>
                <w:rFonts w:ascii="Lora" w:eastAsia="Google Sans" w:hAnsi="Lora" w:cs="Google Sans"/>
                <w:b/>
                <w:bCs/>
                <w:color w:val="1F1F1F"/>
              </w:rPr>
            </w:pPr>
            <w:r w:rsidRPr="0009154B">
              <w:rPr>
                <w:rFonts w:ascii="Lora" w:eastAsia="Google Sans" w:hAnsi="Lora" w:cs="Google Sans"/>
                <w:b/>
                <w:bCs/>
                <w:color w:val="1F1F1F"/>
              </w:rPr>
              <w:t>İlgili Çıktı</w:t>
            </w:r>
          </w:p>
        </w:tc>
        <w:tc>
          <w:tcPr>
            <w:tcW w:w="1337"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2B9084DC" w14:textId="77777777" w:rsidR="00AF7878" w:rsidRPr="0009154B" w:rsidRDefault="00000000" w:rsidP="0009154B">
            <w:pPr>
              <w:pBdr>
                <w:top w:val="nil"/>
                <w:left w:val="nil"/>
                <w:bottom w:val="nil"/>
                <w:right w:val="nil"/>
                <w:between w:val="nil"/>
              </w:pBdr>
              <w:spacing w:before="240" w:after="240" w:line="275" w:lineRule="auto"/>
              <w:jc w:val="both"/>
              <w:rPr>
                <w:rFonts w:ascii="Lora" w:eastAsia="Google Sans" w:hAnsi="Lora" w:cs="Google Sans"/>
                <w:b/>
                <w:bCs/>
                <w:color w:val="1F1F1F"/>
              </w:rPr>
            </w:pPr>
            <w:r w:rsidRPr="0009154B">
              <w:rPr>
                <w:rFonts w:ascii="Lora" w:eastAsia="Google Sans" w:hAnsi="Lora" w:cs="Google Sans"/>
                <w:b/>
                <w:bCs/>
                <w:color w:val="1F1F1F"/>
              </w:rPr>
              <w:t>Tespit Edilen Gelişim Alanı</w:t>
            </w:r>
          </w:p>
        </w:tc>
        <w:tc>
          <w:tcPr>
            <w:tcW w:w="1337"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6245A8B0" w14:textId="77777777" w:rsidR="00AF7878" w:rsidRPr="0009154B" w:rsidRDefault="00000000" w:rsidP="0009154B">
            <w:pPr>
              <w:pBdr>
                <w:top w:val="nil"/>
                <w:left w:val="nil"/>
                <w:bottom w:val="nil"/>
                <w:right w:val="nil"/>
                <w:between w:val="nil"/>
              </w:pBdr>
              <w:spacing w:before="240" w:after="240" w:line="275" w:lineRule="auto"/>
              <w:jc w:val="both"/>
              <w:rPr>
                <w:rFonts w:ascii="Lora" w:eastAsia="Google Sans" w:hAnsi="Lora" w:cs="Google Sans"/>
                <w:b/>
                <w:bCs/>
                <w:color w:val="1F1F1F"/>
              </w:rPr>
            </w:pPr>
            <w:r w:rsidRPr="0009154B">
              <w:rPr>
                <w:rFonts w:ascii="Lora" w:eastAsia="Google Sans" w:hAnsi="Lora" w:cs="Google Sans"/>
                <w:b/>
                <w:bCs/>
                <w:color w:val="1F1F1F"/>
              </w:rPr>
              <w:t>Planlanan İyileştirme Faaliyeti (DÖF)</w:t>
            </w:r>
          </w:p>
        </w:tc>
        <w:tc>
          <w:tcPr>
            <w:tcW w:w="1337"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25654DB1" w14:textId="77777777" w:rsidR="00AF7878" w:rsidRPr="0009154B" w:rsidRDefault="00000000" w:rsidP="0009154B">
            <w:pPr>
              <w:pBdr>
                <w:top w:val="nil"/>
                <w:left w:val="nil"/>
                <w:bottom w:val="nil"/>
                <w:right w:val="nil"/>
                <w:between w:val="nil"/>
              </w:pBdr>
              <w:spacing w:before="240" w:after="240" w:line="275" w:lineRule="auto"/>
              <w:jc w:val="both"/>
              <w:rPr>
                <w:rFonts w:ascii="Lora" w:eastAsia="Google Sans" w:hAnsi="Lora" w:cs="Google Sans"/>
                <w:b/>
                <w:bCs/>
                <w:color w:val="1F1F1F"/>
              </w:rPr>
            </w:pPr>
            <w:r w:rsidRPr="0009154B">
              <w:rPr>
                <w:rFonts w:ascii="Lora" w:eastAsia="Google Sans" w:hAnsi="Lora" w:cs="Google Sans"/>
                <w:b/>
                <w:bCs/>
                <w:color w:val="1F1F1F"/>
              </w:rPr>
              <w:t>Sorumlu Birim / Kişi</w:t>
            </w:r>
          </w:p>
        </w:tc>
        <w:tc>
          <w:tcPr>
            <w:tcW w:w="1337"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3A624C67" w14:textId="77777777" w:rsidR="00AF7878" w:rsidRPr="0009154B" w:rsidRDefault="00000000" w:rsidP="0009154B">
            <w:pPr>
              <w:pBdr>
                <w:top w:val="nil"/>
                <w:left w:val="nil"/>
                <w:bottom w:val="nil"/>
                <w:right w:val="nil"/>
                <w:between w:val="nil"/>
              </w:pBdr>
              <w:spacing w:before="240" w:after="240" w:line="275" w:lineRule="auto"/>
              <w:jc w:val="both"/>
              <w:rPr>
                <w:rFonts w:ascii="Lora" w:eastAsia="Google Sans" w:hAnsi="Lora" w:cs="Google Sans"/>
                <w:b/>
                <w:bCs/>
                <w:color w:val="1F1F1F"/>
              </w:rPr>
            </w:pPr>
            <w:r w:rsidRPr="0009154B">
              <w:rPr>
                <w:rFonts w:ascii="Lora" w:eastAsia="Google Sans" w:hAnsi="Lora" w:cs="Google Sans"/>
                <w:b/>
                <w:bCs/>
                <w:color w:val="1F1F1F"/>
              </w:rPr>
              <w:t>Hedef Tarih (Termin)</w:t>
            </w:r>
          </w:p>
        </w:tc>
        <w:tc>
          <w:tcPr>
            <w:tcW w:w="1337"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0" w:type="dxa"/>
            </w:tcMar>
          </w:tcPr>
          <w:p w14:paraId="6819E1BC" w14:textId="77777777" w:rsidR="00AF7878" w:rsidRPr="0009154B" w:rsidRDefault="00000000" w:rsidP="0009154B">
            <w:pPr>
              <w:pBdr>
                <w:top w:val="nil"/>
                <w:left w:val="nil"/>
                <w:bottom w:val="nil"/>
                <w:right w:val="nil"/>
                <w:between w:val="nil"/>
              </w:pBdr>
              <w:spacing w:before="240" w:after="240" w:line="275" w:lineRule="auto"/>
              <w:jc w:val="both"/>
              <w:rPr>
                <w:rFonts w:ascii="Lora" w:eastAsia="Google Sans" w:hAnsi="Lora" w:cs="Google Sans"/>
                <w:b/>
                <w:bCs/>
                <w:color w:val="1F1F1F"/>
              </w:rPr>
            </w:pPr>
            <w:r w:rsidRPr="0009154B">
              <w:rPr>
                <w:rFonts w:ascii="Lora" w:eastAsia="Google Sans" w:hAnsi="Lora" w:cs="Google Sans"/>
                <w:b/>
                <w:bCs/>
                <w:color w:val="1F1F1F"/>
              </w:rPr>
              <w:t>Performans Göstergesi (Kanıt)</w:t>
            </w:r>
          </w:p>
        </w:tc>
      </w:tr>
      <w:tr w:rsidR="00AF7878" w:rsidRPr="0009154B" w14:paraId="4AE0CB6E" w14:textId="77777777">
        <w:tc>
          <w:tcPr>
            <w:tcW w:w="1337"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47BBD6D5" w14:textId="77777777" w:rsidR="00AF7878" w:rsidRPr="0009154B" w:rsidRDefault="00000000" w:rsidP="0009154B">
            <w:pPr>
              <w:pBdr>
                <w:top w:val="nil"/>
                <w:left w:val="nil"/>
                <w:bottom w:val="nil"/>
                <w:right w:val="nil"/>
                <w:between w:val="nil"/>
              </w:pBdr>
              <w:spacing w:before="240" w:after="240" w:line="275" w:lineRule="auto"/>
              <w:jc w:val="both"/>
              <w:rPr>
                <w:rFonts w:ascii="Lora" w:eastAsia="Google Sans" w:hAnsi="Lora" w:cs="Google Sans"/>
                <w:b/>
                <w:bCs/>
                <w:color w:val="1F1F1F"/>
              </w:rPr>
            </w:pPr>
            <w:r w:rsidRPr="0009154B">
              <w:rPr>
                <w:rFonts w:ascii="Lora" w:eastAsia="Google Sans" w:hAnsi="Lora" w:cs="Google Sans"/>
                <w:b/>
                <w:bCs/>
                <w:color w:val="1F1F1F"/>
              </w:rPr>
              <w:t>DÖF-01</w:t>
            </w:r>
          </w:p>
        </w:tc>
        <w:tc>
          <w:tcPr>
            <w:tcW w:w="1337"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0C2D8C5D" w14:textId="77777777" w:rsidR="00AF7878" w:rsidRPr="0009154B" w:rsidRDefault="00000000" w:rsidP="0009154B">
            <w:pPr>
              <w:pBdr>
                <w:top w:val="nil"/>
                <w:left w:val="nil"/>
                <w:bottom w:val="nil"/>
                <w:right w:val="nil"/>
                <w:between w:val="nil"/>
              </w:pBdr>
              <w:spacing w:before="240" w:after="240" w:line="275" w:lineRule="auto"/>
              <w:jc w:val="both"/>
              <w:rPr>
                <w:rFonts w:ascii="Lora" w:eastAsia="Google Sans" w:hAnsi="Lora" w:cs="Google Sans"/>
                <w:color w:val="1F1F1F"/>
              </w:rPr>
            </w:pPr>
            <w:r w:rsidRPr="0009154B">
              <w:rPr>
                <w:rFonts w:ascii="Lora" w:eastAsia="Google Sans" w:hAnsi="Lora" w:cs="Google Sans"/>
                <w:color w:val="1F1F1F"/>
              </w:rPr>
              <w:t>PÇ-4</w:t>
            </w:r>
          </w:p>
        </w:tc>
        <w:tc>
          <w:tcPr>
            <w:tcW w:w="1337"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4A6E7D3D" w14:textId="77777777" w:rsidR="00AF7878" w:rsidRPr="0009154B" w:rsidRDefault="00000000" w:rsidP="0009154B">
            <w:pPr>
              <w:pBdr>
                <w:top w:val="nil"/>
                <w:left w:val="nil"/>
                <w:bottom w:val="nil"/>
                <w:right w:val="nil"/>
                <w:between w:val="nil"/>
              </w:pBdr>
              <w:spacing w:before="240" w:after="240" w:line="275" w:lineRule="auto"/>
              <w:jc w:val="both"/>
              <w:rPr>
                <w:rFonts w:ascii="Lora" w:eastAsia="Google Sans" w:hAnsi="Lora" w:cs="Google Sans"/>
                <w:color w:val="1F1F1F"/>
              </w:rPr>
            </w:pPr>
            <w:proofErr w:type="spellStart"/>
            <w:r w:rsidRPr="0009154B">
              <w:rPr>
                <w:rFonts w:ascii="Lora" w:eastAsia="Google Sans" w:hAnsi="Lora" w:cs="Google Sans"/>
                <w:color w:val="1F1F1F"/>
              </w:rPr>
              <w:t>Disiplinlerarası</w:t>
            </w:r>
            <w:proofErr w:type="spellEnd"/>
            <w:r w:rsidRPr="0009154B">
              <w:rPr>
                <w:rFonts w:ascii="Lora" w:eastAsia="Google Sans" w:hAnsi="Lora" w:cs="Google Sans"/>
                <w:color w:val="1F1F1F"/>
              </w:rPr>
              <w:t xml:space="preserve"> uygulama ve ortak çalışma pratiklerinde eksiklik.</w:t>
            </w:r>
          </w:p>
        </w:tc>
        <w:tc>
          <w:tcPr>
            <w:tcW w:w="1337"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0BC76282" w14:textId="77777777" w:rsidR="00AF7878" w:rsidRPr="0009154B" w:rsidRDefault="00000000" w:rsidP="0009154B">
            <w:pPr>
              <w:pBdr>
                <w:top w:val="nil"/>
                <w:left w:val="nil"/>
                <w:bottom w:val="nil"/>
                <w:right w:val="nil"/>
                <w:between w:val="nil"/>
              </w:pBdr>
              <w:spacing w:before="240" w:after="240" w:line="275" w:lineRule="auto"/>
              <w:jc w:val="both"/>
              <w:rPr>
                <w:rFonts w:ascii="Lora" w:eastAsia="Google Sans" w:hAnsi="Lora" w:cs="Google Sans"/>
                <w:color w:val="1F1F1F"/>
              </w:rPr>
            </w:pPr>
            <w:r w:rsidRPr="0009154B">
              <w:rPr>
                <w:rFonts w:ascii="Lora" w:eastAsia="Google Sans" w:hAnsi="Lora" w:cs="Google Sans"/>
                <w:color w:val="1F1F1F"/>
              </w:rPr>
              <w:t>Yakın disiplinlerle (Psikoloji, Sosyoloji, Kamu Yönetimi) ortak atölye çalışmaları ve proje tabanlı ödevlerin müfredata entegre edilmesi.</w:t>
            </w:r>
          </w:p>
        </w:tc>
        <w:tc>
          <w:tcPr>
            <w:tcW w:w="1337"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7B1AC46E" w14:textId="77777777" w:rsidR="00AF7878" w:rsidRPr="0009154B" w:rsidRDefault="00000000" w:rsidP="0009154B">
            <w:pPr>
              <w:pBdr>
                <w:top w:val="nil"/>
                <w:left w:val="nil"/>
                <w:bottom w:val="nil"/>
                <w:right w:val="nil"/>
                <w:between w:val="nil"/>
              </w:pBdr>
              <w:spacing w:before="240" w:after="240" w:line="275" w:lineRule="auto"/>
              <w:jc w:val="both"/>
              <w:rPr>
                <w:rFonts w:ascii="Lora" w:eastAsia="Google Sans" w:hAnsi="Lora" w:cs="Google Sans"/>
                <w:color w:val="1F1F1F"/>
              </w:rPr>
            </w:pPr>
            <w:r w:rsidRPr="0009154B">
              <w:rPr>
                <w:rFonts w:ascii="Lora" w:eastAsia="Google Sans" w:hAnsi="Lora" w:cs="Google Sans"/>
                <w:color w:val="1F1F1F"/>
              </w:rPr>
              <w:t>Bölüm Başkanlığı, Eğitim-Öğretim Komisyonu</w:t>
            </w:r>
          </w:p>
        </w:tc>
        <w:tc>
          <w:tcPr>
            <w:tcW w:w="1337"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4CEE9A6F" w14:textId="77777777" w:rsidR="00AF7878" w:rsidRPr="0009154B" w:rsidRDefault="00000000" w:rsidP="0009154B">
            <w:pPr>
              <w:pBdr>
                <w:top w:val="nil"/>
                <w:left w:val="nil"/>
                <w:bottom w:val="nil"/>
                <w:right w:val="nil"/>
                <w:between w:val="nil"/>
              </w:pBdr>
              <w:spacing w:before="240" w:after="240" w:line="275" w:lineRule="auto"/>
              <w:jc w:val="both"/>
              <w:rPr>
                <w:rFonts w:ascii="Lora" w:eastAsia="Google Sans" w:hAnsi="Lora" w:cs="Google Sans"/>
                <w:color w:val="1F1F1F"/>
              </w:rPr>
            </w:pPr>
            <w:r w:rsidRPr="0009154B">
              <w:rPr>
                <w:rFonts w:ascii="Lora" w:eastAsia="Google Sans" w:hAnsi="Lora" w:cs="Google Sans"/>
                <w:color w:val="1F1F1F"/>
              </w:rPr>
              <w:t>2026-2027 Güz Yarıyılı Başlangıcı</w:t>
            </w:r>
          </w:p>
        </w:tc>
        <w:tc>
          <w:tcPr>
            <w:tcW w:w="1337"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0" w:type="dxa"/>
            </w:tcMar>
          </w:tcPr>
          <w:p w14:paraId="78A77282" w14:textId="77777777" w:rsidR="00AF7878" w:rsidRPr="0009154B" w:rsidRDefault="00000000" w:rsidP="0009154B">
            <w:pPr>
              <w:pBdr>
                <w:top w:val="nil"/>
                <w:left w:val="nil"/>
                <w:bottom w:val="nil"/>
                <w:right w:val="nil"/>
                <w:between w:val="nil"/>
              </w:pBdr>
              <w:spacing w:before="240" w:after="240" w:line="275" w:lineRule="auto"/>
              <w:jc w:val="both"/>
              <w:rPr>
                <w:rFonts w:ascii="Lora" w:eastAsia="Google Sans" w:hAnsi="Lora" w:cs="Google Sans"/>
                <w:color w:val="1F1F1F"/>
              </w:rPr>
            </w:pPr>
            <w:r w:rsidRPr="0009154B">
              <w:rPr>
                <w:rFonts w:ascii="Lora" w:eastAsia="Google Sans" w:hAnsi="Lora" w:cs="Google Sans"/>
                <w:color w:val="1F1F1F"/>
              </w:rPr>
              <w:t xml:space="preserve">Ortak proje/ödev yönergeleri, </w:t>
            </w:r>
            <w:proofErr w:type="spellStart"/>
            <w:r w:rsidRPr="0009154B">
              <w:rPr>
                <w:rFonts w:ascii="Lora" w:eastAsia="Google Sans" w:hAnsi="Lora" w:cs="Google Sans"/>
                <w:color w:val="1F1F1F"/>
              </w:rPr>
              <w:t>disiplinlerarası</w:t>
            </w:r>
            <w:proofErr w:type="spellEnd"/>
            <w:r w:rsidRPr="0009154B">
              <w:rPr>
                <w:rFonts w:ascii="Lora" w:eastAsia="Google Sans" w:hAnsi="Lora" w:cs="Google Sans"/>
                <w:color w:val="1F1F1F"/>
              </w:rPr>
              <w:t xml:space="preserve"> etkinlik tutanakları.</w:t>
            </w:r>
          </w:p>
        </w:tc>
      </w:tr>
      <w:tr w:rsidR="00AF7878" w:rsidRPr="0009154B" w14:paraId="44A8CCA6" w14:textId="77777777">
        <w:tc>
          <w:tcPr>
            <w:tcW w:w="1337"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2CE90B83" w14:textId="77777777" w:rsidR="00AF7878" w:rsidRPr="0009154B" w:rsidRDefault="00000000" w:rsidP="0009154B">
            <w:pPr>
              <w:pBdr>
                <w:top w:val="nil"/>
                <w:left w:val="nil"/>
                <w:bottom w:val="nil"/>
                <w:right w:val="nil"/>
                <w:between w:val="nil"/>
              </w:pBdr>
              <w:spacing w:before="240" w:after="240" w:line="275" w:lineRule="auto"/>
              <w:jc w:val="both"/>
              <w:rPr>
                <w:rFonts w:ascii="Lora" w:eastAsia="Google Sans" w:hAnsi="Lora" w:cs="Google Sans"/>
                <w:b/>
                <w:bCs/>
                <w:color w:val="1F1F1F"/>
              </w:rPr>
            </w:pPr>
            <w:r w:rsidRPr="0009154B">
              <w:rPr>
                <w:rFonts w:ascii="Lora" w:eastAsia="Google Sans" w:hAnsi="Lora" w:cs="Google Sans"/>
                <w:b/>
                <w:bCs/>
                <w:color w:val="1F1F1F"/>
              </w:rPr>
              <w:t>DÖF-02</w:t>
            </w:r>
          </w:p>
        </w:tc>
        <w:tc>
          <w:tcPr>
            <w:tcW w:w="1337"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036B5E2F" w14:textId="77777777" w:rsidR="00AF7878" w:rsidRPr="0009154B" w:rsidRDefault="00000000" w:rsidP="0009154B">
            <w:pPr>
              <w:pBdr>
                <w:top w:val="nil"/>
                <w:left w:val="nil"/>
                <w:bottom w:val="nil"/>
                <w:right w:val="nil"/>
                <w:between w:val="nil"/>
              </w:pBdr>
              <w:spacing w:before="240" w:after="240" w:line="275" w:lineRule="auto"/>
              <w:jc w:val="both"/>
              <w:rPr>
                <w:rFonts w:ascii="Lora" w:eastAsia="Google Sans" w:hAnsi="Lora" w:cs="Google Sans"/>
                <w:color w:val="1F1F1F"/>
              </w:rPr>
            </w:pPr>
            <w:r w:rsidRPr="0009154B">
              <w:rPr>
                <w:rFonts w:ascii="Lora" w:eastAsia="Google Sans" w:hAnsi="Lora" w:cs="Google Sans"/>
                <w:color w:val="1F1F1F"/>
              </w:rPr>
              <w:t>PÇ-12</w:t>
            </w:r>
          </w:p>
        </w:tc>
        <w:tc>
          <w:tcPr>
            <w:tcW w:w="1337"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4908F063" w14:textId="77777777" w:rsidR="00AF7878" w:rsidRPr="0009154B" w:rsidRDefault="00000000" w:rsidP="0009154B">
            <w:pPr>
              <w:pBdr>
                <w:top w:val="nil"/>
                <w:left w:val="nil"/>
                <w:bottom w:val="nil"/>
                <w:right w:val="nil"/>
                <w:between w:val="nil"/>
              </w:pBdr>
              <w:spacing w:before="240" w:after="240" w:line="275" w:lineRule="auto"/>
              <w:jc w:val="both"/>
              <w:rPr>
                <w:rFonts w:ascii="Lora" w:eastAsia="Google Sans" w:hAnsi="Lora" w:cs="Google Sans"/>
                <w:color w:val="1F1F1F"/>
              </w:rPr>
            </w:pPr>
            <w:r w:rsidRPr="0009154B">
              <w:rPr>
                <w:rFonts w:ascii="Lora" w:eastAsia="Google Sans" w:hAnsi="Lora" w:cs="Google Sans"/>
                <w:color w:val="1F1F1F"/>
              </w:rPr>
              <w:t xml:space="preserve">Yabancı dili kullanarak alanı takip etme ve </w:t>
            </w:r>
            <w:r w:rsidRPr="0009154B">
              <w:rPr>
                <w:rFonts w:ascii="Lora" w:eastAsia="Google Sans" w:hAnsi="Lora" w:cs="Google Sans"/>
                <w:color w:val="1F1F1F"/>
              </w:rPr>
              <w:lastRenderedPageBreak/>
              <w:t>mesleki iletişim kurma becerisinin düşük kalması.</w:t>
            </w:r>
          </w:p>
        </w:tc>
        <w:tc>
          <w:tcPr>
            <w:tcW w:w="1337"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76FAF275" w14:textId="77777777" w:rsidR="00AF7878" w:rsidRPr="0009154B" w:rsidRDefault="00000000" w:rsidP="0009154B">
            <w:pPr>
              <w:pBdr>
                <w:top w:val="nil"/>
                <w:left w:val="nil"/>
                <w:bottom w:val="nil"/>
                <w:right w:val="nil"/>
                <w:between w:val="nil"/>
              </w:pBdr>
              <w:spacing w:before="240" w:after="240" w:line="275" w:lineRule="auto"/>
              <w:jc w:val="both"/>
              <w:rPr>
                <w:rFonts w:ascii="Lora" w:eastAsia="Google Sans" w:hAnsi="Lora" w:cs="Google Sans"/>
                <w:color w:val="1F1F1F"/>
              </w:rPr>
            </w:pPr>
            <w:r w:rsidRPr="0009154B">
              <w:rPr>
                <w:rFonts w:ascii="Lora" w:eastAsia="Google Sans" w:hAnsi="Lora" w:cs="Google Sans"/>
                <w:color w:val="1F1F1F"/>
              </w:rPr>
              <w:lastRenderedPageBreak/>
              <w:t xml:space="preserve">3. ve 4. sınıf alan derslerinin izlencelerine </w:t>
            </w:r>
            <w:r w:rsidRPr="0009154B">
              <w:rPr>
                <w:rFonts w:ascii="Lora" w:eastAsia="Google Sans" w:hAnsi="Lora" w:cs="Google Sans"/>
                <w:color w:val="1F1F1F"/>
              </w:rPr>
              <w:lastRenderedPageBreak/>
              <w:t>(</w:t>
            </w:r>
            <w:proofErr w:type="spellStart"/>
            <w:r w:rsidRPr="0009154B">
              <w:rPr>
                <w:rFonts w:ascii="Lora" w:eastAsia="Google Sans" w:hAnsi="Lora" w:cs="Google Sans"/>
                <w:color w:val="1F1F1F"/>
              </w:rPr>
              <w:t>syllabus</w:t>
            </w:r>
            <w:proofErr w:type="spellEnd"/>
            <w:r w:rsidRPr="0009154B">
              <w:rPr>
                <w:rFonts w:ascii="Lora" w:eastAsia="Google Sans" w:hAnsi="Lora" w:cs="Google Sans"/>
                <w:color w:val="1F1F1F"/>
              </w:rPr>
              <w:t>) mesleki İngilizce makale okumaları ve vaka tartışmalarının eklenmesi.</w:t>
            </w:r>
          </w:p>
        </w:tc>
        <w:tc>
          <w:tcPr>
            <w:tcW w:w="1337"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1434734F" w14:textId="77777777" w:rsidR="00AF7878" w:rsidRPr="0009154B" w:rsidRDefault="00000000" w:rsidP="0009154B">
            <w:pPr>
              <w:pBdr>
                <w:top w:val="nil"/>
                <w:left w:val="nil"/>
                <w:bottom w:val="nil"/>
                <w:right w:val="nil"/>
                <w:between w:val="nil"/>
              </w:pBdr>
              <w:spacing w:before="240" w:after="240" w:line="275" w:lineRule="auto"/>
              <w:jc w:val="both"/>
              <w:rPr>
                <w:rFonts w:ascii="Lora" w:eastAsia="Google Sans" w:hAnsi="Lora" w:cs="Google Sans"/>
                <w:color w:val="1F1F1F"/>
              </w:rPr>
            </w:pPr>
            <w:r w:rsidRPr="0009154B">
              <w:rPr>
                <w:rFonts w:ascii="Lora" w:eastAsia="Google Sans" w:hAnsi="Lora" w:cs="Google Sans"/>
                <w:color w:val="1F1F1F"/>
              </w:rPr>
              <w:lastRenderedPageBreak/>
              <w:t>İlgili Derslerin Öğretim Elemanları</w:t>
            </w:r>
          </w:p>
        </w:tc>
        <w:tc>
          <w:tcPr>
            <w:tcW w:w="1337"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3B385A77" w14:textId="77777777" w:rsidR="00AF7878" w:rsidRPr="0009154B" w:rsidRDefault="00000000" w:rsidP="0009154B">
            <w:pPr>
              <w:pBdr>
                <w:top w:val="nil"/>
                <w:left w:val="nil"/>
                <w:bottom w:val="nil"/>
                <w:right w:val="nil"/>
                <w:between w:val="nil"/>
              </w:pBdr>
              <w:spacing w:before="240" w:after="240" w:line="275" w:lineRule="auto"/>
              <w:jc w:val="both"/>
              <w:rPr>
                <w:rFonts w:ascii="Lora" w:eastAsia="Google Sans" w:hAnsi="Lora" w:cs="Google Sans"/>
                <w:color w:val="1F1F1F"/>
              </w:rPr>
            </w:pPr>
            <w:r w:rsidRPr="0009154B">
              <w:rPr>
                <w:rFonts w:ascii="Lora" w:eastAsia="Google Sans" w:hAnsi="Lora" w:cs="Google Sans"/>
                <w:color w:val="1F1F1F"/>
              </w:rPr>
              <w:t>Mayıs 2026 (İzlence Güncellemeleri)</w:t>
            </w:r>
          </w:p>
        </w:tc>
        <w:tc>
          <w:tcPr>
            <w:tcW w:w="1337"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0" w:type="dxa"/>
            </w:tcMar>
          </w:tcPr>
          <w:p w14:paraId="7BF36CFB" w14:textId="77777777" w:rsidR="00AF7878" w:rsidRPr="0009154B" w:rsidRDefault="00000000" w:rsidP="0009154B">
            <w:pPr>
              <w:pBdr>
                <w:top w:val="nil"/>
                <w:left w:val="nil"/>
                <w:bottom w:val="nil"/>
                <w:right w:val="nil"/>
                <w:between w:val="nil"/>
              </w:pBdr>
              <w:spacing w:before="240" w:after="240" w:line="275" w:lineRule="auto"/>
              <w:jc w:val="both"/>
              <w:rPr>
                <w:rFonts w:ascii="Lora" w:eastAsia="Google Sans" w:hAnsi="Lora" w:cs="Google Sans"/>
                <w:color w:val="1F1F1F"/>
              </w:rPr>
            </w:pPr>
            <w:r w:rsidRPr="0009154B">
              <w:rPr>
                <w:rFonts w:ascii="Lora" w:eastAsia="Google Sans" w:hAnsi="Lora" w:cs="Google Sans"/>
                <w:color w:val="1F1F1F"/>
              </w:rPr>
              <w:t xml:space="preserve">Güncellenmiş ders bilgi paketleri (Bologna), okuma </w:t>
            </w:r>
            <w:r w:rsidRPr="0009154B">
              <w:rPr>
                <w:rFonts w:ascii="Lora" w:eastAsia="Google Sans" w:hAnsi="Lora" w:cs="Google Sans"/>
                <w:color w:val="1F1F1F"/>
              </w:rPr>
              <w:lastRenderedPageBreak/>
              <w:t>listeleri.</w:t>
            </w:r>
          </w:p>
        </w:tc>
      </w:tr>
      <w:tr w:rsidR="00AF7878" w:rsidRPr="0009154B" w14:paraId="4171170E" w14:textId="77777777">
        <w:tc>
          <w:tcPr>
            <w:tcW w:w="1337"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1ABFD2B3" w14:textId="77777777" w:rsidR="00AF7878" w:rsidRPr="0009154B" w:rsidRDefault="00000000" w:rsidP="0009154B">
            <w:pPr>
              <w:pBdr>
                <w:top w:val="nil"/>
                <w:left w:val="nil"/>
                <w:bottom w:val="nil"/>
                <w:right w:val="nil"/>
                <w:between w:val="nil"/>
              </w:pBdr>
              <w:spacing w:before="240" w:after="240" w:line="275" w:lineRule="auto"/>
              <w:jc w:val="both"/>
              <w:rPr>
                <w:rFonts w:ascii="Lora" w:eastAsia="Google Sans" w:hAnsi="Lora" w:cs="Google Sans"/>
                <w:b/>
                <w:bCs/>
                <w:color w:val="1F1F1F"/>
              </w:rPr>
            </w:pPr>
            <w:r w:rsidRPr="0009154B">
              <w:rPr>
                <w:rFonts w:ascii="Lora" w:eastAsia="Google Sans" w:hAnsi="Lora" w:cs="Google Sans"/>
                <w:b/>
                <w:bCs/>
                <w:color w:val="1F1F1F"/>
              </w:rPr>
              <w:lastRenderedPageBreak/>
              <w:t>DÖF-03</w:t>
            </w:r>
          </w:p>
        </w:tc>
        <w:tc>
          <w:tcPr>
            <w:tcW w:w="1337"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4C02E110" w14:textId="77777777" w:rsidR="00AF7878" w:rsidRPr="0009154B" w:rsidRDefault="00000000" w:rsidP="0009154B">
            <w:pPr>
              <w:pBdr>
                <w:top w:val="nil"/>
                <w:left w:val="nil"/>
                <w:bottom w:val="nil"/>
                <w:right w:val="nil"/>
                <w:between w:val="nil"/>
              </w:pBdr>
              <w:spacing w:before="240" w:after="240" w:line="275" w:lineRule="auto"/>
              <w:jc w:val="both"/>
              <w:rPr>
                <w:rFonts w:ascii="Lora" w:eastAsia="Google Sans" w:hAnsi="Lora" w:cs="Google Sans"/>
                <w:color w:val="1F1F1F"/>
              </w:rPr>
            </w:pPr>
            <w:r w:rsidRPr="0009154B">
              <w:rPr>
                <w:rFonts w:ascii="Lora" w:eastAsia="Google Sans" w:hAnsi="Lora" w:cs="Google Sans"/>
                <w:color w:val="1F1F1F"/>
              </w:rPr>
              <w:t>PÇ-14</w:t>
            </w:r>
          </w:p>
        </w:tc>
        <w:tc>
          <w:tcPr>
            <w:tcW w:w="1337"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2580F9F5" w14:textId="77777777" w:rsidR="00AF7878" w:rsidRPr="0009154B" w:rsidRDefault="00000000" w:rsidP="0009154B">
            <w:pPr>
              <w:pBdr>
                <w:top w:val="nil"/>
                <w:left w:val="nil"/>
                <w:bottom w:val="nil"/>
                <w:right w:val="nil"/>
                <w:between w:val="nil"/>
              </w:pBdr>
              <w:spacing w:before="240" w:after="240" w:line="275" w:lineRule="auto"/>
              <w:jc w:val="both"/>
              <w:rPr>
                <w:rFonts w:ascii="Lora" w:eastAsia="Google Sans" w:hAnsi="Lora" w:cs="Google Sans"/>
                <w:color w:val="1F1F1F"/>
              </w:rPr>
            </w:pPr>
            <w:r w:rsidRPr="0009154B">
              <w:rPr>
                <w:rFonts w:ascii="Lora" w:eastAsia="Google Sans" w:hAnsi="Lora" w:cs="Google Sans"/>
                <w:color w:val="1F1F1F"/>
              </w:rPr>
              <w:t>Alana özgü bilişim ve iletişim teknolojilerinin (veri analizi yazılımları vb.) kullanımında yetersizlik.</w:t>
            </w:r>
          </w:p>
        </w:tc>
        <w:tc>
          <w:tcPr>
            <w:tcW w:w="1337"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6001E8FE" w14:textId="77777777" w:rsidR="00AF7878" w:rsidRPr="0009154B" w:rsidRDefault="00000000" w:rsidP="0009154B">
            <w:pPr>
              <w:pBdr>
                <w:top w:val="nil"/>
                <w:left w:val="nil"/>
                <w:bottom w:val="nil"/>
                <w:right w:val="nil"/>
                <w:between w:val="nil"/>
              </w:pBdr>
              <w:spacing w:before="240" w:after="240" w:line="275" w:lineRule="auto"/>
              <w:jc w:val="both"/>
              <w:rPr>
                <w:rFonts w:ascii="Lora" w:eastAsia="Google Sans" w:hAnsi="Lora" w:cs="Google Sans"/>
                <w:color w:val="1F1F1F"/>
              </w:rPr>
            </w:pPr>
            <w:r w:rsidRPr="0009154B">
              <w:rPr>
                <w:rFonts w:ascii="Lora" w:eastAsia="Google Sans" w:hAnsi="Lora" w:cs="Google Sans"/>
                <w:color w:val="1F1F1F"/>
              </w:rPr>
              <w:t>SPSS, MAXQDA gibi nitel ve nicel veri analizi programlarının temel düzeyde öğretileceği uygulamalı atölye/seminerlerin planlanması.</w:t>
            </w:r>
          </w:p>
        </w:tc>
        <w:tc>
          <w:tcPr>
            <w:tcW w:w="1337"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445452EE" w14:textId="77777777" w:rsidR="00AF7878" w:rsidRPr="0009154B" w:rsidRDefault="00000000" w:rsidP="0009154B">
            <w:pPr>
              <w:pBdr>
                <w:top w:val="nil"/>
                <w:left w:val="nil"/>
                <w:bottom w:val="nil"/>
                <w:right w:val="nil"/>
                <w:between w:val="nil"/>
              </w:pBdr>
              <w:spacing w:before="240" w:after="240" w:line="275" w:lineRule="auto"/>
              <w:jc w:val="both"/>
              <w:rPr>
                <w:rFonts w:ascii="Lora" w:eastAsia="Google Sans" w:hAnsi="Lora" w:cs="Google Sans"/>
                <w:color w:val="1F1F1F"/>
              </w:rPr>
            </w:pPr>
            <w:r w:rsidRPr="0009154B">
              <w:rPr>
                <w:rFonts w:ascii="Lora" w:eastAsia="Google Sans" w:hAnsi="Lora" w:cs="Google Sans"/>
                <w:color w:val="1F1F1F"/>
              </w:rPr>
              <w:t>Bölüm Başkanlığı, Dekanlık (Altyapı desteği)</w:t>
            </w:r>
          </w:p>
        </w:tc>
        <w:tc>
          <w:tcPr>
            <w:tcW w:w="1337"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71FE5B8F" w14:textId="77777777" w:rsidR="00AF7878" w:rsidRPr="0009154B" w:rsidRDefault="00000000" w:rsidP="0009154B">
            <w:pPr>
              <w:pBdr>
                <w:top w:val="nil"/>
                <w:left w:val="nil"/>
                <w:bottom w:val="nil"/>
                <w:right w:val="nil"/>
                <w:between w:val="nil"/>
              </w:pBdr>
              <w:spacing w:before="240" w:after="240" w:line="275" w:lineRule="auto"/>
              <w:jc w:val="both"/>
              <w:rPr>
                <w:rFonts w:ascii="Lora" w:eastAsia="Google Sans" w:hAnsi="Lora" w:cs="Google Sans"/>
                <w:color w:val="1F1F1F"/>
              </w:rPr>
            </w:pPr>
            <w:r w:rsidRPr="0009154B">
              <w:rPr>
                <w:rFonts w:ascii="Lora" w:eastAsia="Google Sans" w:hAnsi="Lora" w:cs="Google Sans"/>
                <w:color w:val="1F1F1F"/>
              </w:rPr>
              <w:t>2026 Bahar Yarıyılı Sonu</w:t>
            </w:r>
          </w:p>
        </w:tc>
        <w:tc>
          <w:tcPr>
            <w:tcW w:w="1337"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0" w:type="dxa"/>
            </w:tcMar>
          </w:tcPr>
          <w:p w14:paraId="460B7AC1" w14:textId="77777777" w:rsidR="00AF7878" w:rsidRPr="0009154B" w:rsidRDefault="00000000" w:rsidP="0009154B">
            <w:pPr>
              <w:pBdr>
                <w:top w:val="nil"/>
                <w:left w:val="nil"/>
                <w:bottom w:val="nil"/>
                <w:right w:val="nil"/>
                <w:between w:val="nil"/>
              </w:pBdr>
              <w:spacing w:before="240" w:after="240" w:line="275" w:lineRule="auto"/>
              <w:jc w:val="both"/>
              <w:rPr>
                <w:rFonts w:ascii="Lora" w:eastAsia="Google Sans" w:hAnsi="Lora" w:cs="Google Sans"/>
                <w:color w:val="1F1F1F"/>
              </w:rPr>
            </w:pPr>
            <w:r w:rsidRPr="0009154B">
              <w:rPr>
                <w:rFonts w:ascii="Lora" w:eastAsia="Google Sans" w:hAnsi="Lora" w:cs="Google Sans"/>
                <w:color w:val="1F1F1F"/>
              </w:rPr>
              <w:t>Seminer katılım listeleri, bilgisayar laboratuvarı kullanım programı.</w:t>
            </w:r>
          </w:p>
        </w:tc>
      </w:tr>
      <w:tr w:rsidR="00AF7878" w:rsidRPr="0009154B" w14:paraId="41263F82" w14:textId="77777777">
        <w:tc>
          <w:tcPr>
            <w:tcW w:w="1337"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2A8E3EDE" w14:textId="77777777" w:rsidR="00AF7878" w:rsidRPr="0009154B" w:rsidRDefault="00000000" w:rsidP="0009154B">
            <w:pPr>
              <w:pBdr>
                <w:top w:val="nil"/>
                <w:left w:val="nil"/>
                <w:bottom w:val="nil"/>
                <w:right w:val="nil"/>
                <w:between w:val="nil"/>
              </w:pBdr>
              <w:spacing w:before="240" w:after="240" w:line="275" w:lineRule="auto"/>
              <w:jc w:val="both"/>
              <w:rPr>
                <w:rFonts w:ascii="Lora" w:eastAsia="Google Sans" w:hAnsi="Lora" w:cs="Google Sans"/>
                <w:b/>
                <w:bCs/>
                <w:color w:val="1F1F1F"/>
              </w:rPr>
            </w:pPr>
            <w:r w:rsidRPr="0009154B">
              <w:rPr>
                <w:rFonts w:ascii="Lora" w:eastAsia="Google Sans" w:hAnsi="Lora" w:cs="Google Sans"/>
                <w:b/>
                <w:bCs/>
                <w:color w:val="1F1F1F"/>
              </w:rPr>
              <w:t>DÖF-04</w:t>
            </w:r>
          </w:p>
        </w:tc>
        <w:tc>
          <w:tcPr>
            <w:tcW w:w="1337"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2E0E88C4" w14:textId="77777777" w:rsidR="00AF7878" w:rsidRPr="0009154B" w:rsidRDefault="00000000" w:rsidP="0009154B">
            <w:pPr>
              <w:pBdr>
                <w:top w:val="nil"/>
                <w:left w:val="nil"/>
                <w:bottom w:val="nil"/>
                <w:right w:val="nil"/>
                <w:between w:val="nil"/>
              </w:pBdr>
              <w:spacing w:before="240" w:after="240" w:line="275" w:lineRule="auto"/>
              <w:jc w:val="both"/>
              <w:rPr>
                <w:rFonts w:ascii="Lora" w:eastAsia="Google Sans" w:hAnsi="Lora" w:cs="Google Sans"/>
                <w:color w:val="1F1F1F"/>
              </w:rPr>
            </w:pPr>
            <w:r w:rsidRPr="0009154B">
              <w:rPr>
                <w:rFonts w:ascii="Lora" w:eastAsia="Google Sans" w:hAnsi="Lora" w:cs="Google Sans"/>
                <w:color w:val="1F1F1F"/>
              </w:rPr>
              <w:t>PÇ-5</w:t>
            </w:r>
          </w:p>
        </w:tc>
        <w:tc>
          <w:tcPr>
            <w:tcW w:w="1337"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7EA190EE" w14:textId="77777777" w:rsidR="00AF7878" w:rsidRPr="0009154B" w:rsidRDefault="00000000" w:rsidP="0009154B">
            <w:pPr>
              <w:pBdr>
                <w:top w:val="nil"/>
                <w:left w:val="nil"/>
                <w:bottom w:val="nil"/>
                <w:right w:val="nil"/>
                <w:between w:val="nil"/>
              </w:pBdr>
              <w:spacing w:before="240" w:after="240" w:line="275" w:lineRule="auto"/>
              <w:jc w:val="both"/>
              <w:rPr>
                <w:rFonts w:ascii="Lora" w:eastAsia="Google Sans" w:hAnsi="Lora" w:cs="Google Sans"/>
                <w:color w:val="1F1F1F"/>
              </w:rPr>
            </w:pPr>
            <w:r w:rsidRPr="0009154B">
              <w:rPr>
                <w:rFonts w:ascii="Lora" w:eastAsia="Google Sans" w:hAnsi="Lora" w:cs="Google Sans"/>
                <w:color w:val="1F1F1F"/>
              </w:rPr>
              <w:t xml:space="preserve">Sorumluluğu altındakileri bir proje çerçevesinde yönetme ve liderlik </w:t>
            </w:r>
            <w:r w:rsidRPr="0009154B">
              <w:rPr>
                <w:rFonts w:ascii="Lora" w:eastAsia="Google Sans" w:hAnsi="Lora" w:cs="Google Sans"/>
                <w:color w:val="1F1F1F"/>
              </w:rPr>
              <w:lastRenderedPageBreak/>
              <w:t>eksikliği.</w:t>
            </w:r>
          </w:p>
        </w:tc>
        <w:tc>
          <w:tcPr>
            <w:tcW w:w="1337"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1741F07A" w14:textId="77777777" w:rsidR="00AF7878" w:rsidRPr="0009154B" w:rsidRDefault="00000000" w:rsidP="0009154B">
            <w:pPr>
              <w:pBdr>
                <w:top w:val="nil"/>
                <w:left w:val="nil"/>
                <w:bottom w:val="nil"/>
                <w:right w:val="nil"/>
                <w:between w:val="nil"/>
              </w:pBdr>
              <w:spacing w:before="240" w:after="240" w:line="275" w:lineRule="auto"/>
              <w:jc w:val="both"/>
              <w:rPr>
                <w:rFonts w:ascii="Lora" w:eastAsia="Google Sans" w:hAnsi="Lora" w:cs="Google Sans"/>
                <w:color w:val="1F1F1F"/>
              </w:rPr>
            </w:pPr>
            <w:r w:rsidRPr="0009154B">
              <w:rPr>
                <w:rFonts w:ascii="Lora" w:eastAsia="Google Sans" w:hAnsi="Lora" w:cs="Google Sans"/>
                <w:color w:val="1F1F1F"/>
              </w:rPr>
              <w:lastRenderedPageBreak/>
              <w:t xml:space="preserve">Öğrencilerin STK'lar, yerel yönetimler veya Aile ve Sosyal Hizmetler İl </w:t>
            </w:r>
            <w:r w:rsidRPr="0009154B">
              <w:rPr>
                <w:rFonts w:ascii="Lora" w:eastAsia="Google Sans" w:hAnsi="Lora" w:cs="Google Sans"/>
                <w:color w:val="1F1F1F"/>
              </w:rPr>
              <w:lastRenderedPageBreak/>
              <w:t>Müdürlüğü ile ortaklaşa sosyal sorumluluk projeleri geliştirmesi ve yönetmesi.</w:t>
            </w:r>
          </w:p>
        </w:tc>
        <w:tc>
          <w:tcPr>
            <w:tcW w:w="1337"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57B32F17" w14:textId="77777777" w:rsidR="00AF7878" w:rsidRPr="0009154B" w:rsidRDefault="00000000" w:rsidP="0009154B">
            <w:pPr>
              <w:pBdr>
                <w:top w:val="nil"/>
                <w:left w:val="nil"/>
                <w:bottom w:val="nil"/>
                <w:right w:val="nil"/>
                <w:between w:val="nil"/>
              </w:pBdr>
              <w:spacing w:before="240" w:after="240" w:line="275" w:lineRule="auto"/>
              <w:jc w:val="both"/>
              <w:rPr>
                <w:rFonts w:ascii="Lora" w:eastAsia="Google Sans" w:hAnsi="Lora" w:cs="Google Sans"/>
                <w:color w:val="1F1F1F"/>
              </w:rPr>
            </w:pPr>
            <w:r w:rsidRPr="0009154B">
              <w:rPr>
                <w:rFonts w:ascii="Lora" w:eastAsia="Google Sans" w:hAnsi="Lora" w:cs="Google Sans"/>
                <w:color w:val="1F1F1F"/>
              </w:rPr>
              <w:lastRenderedPageBreak/>
              <w:t>Staj ve Uygulama Koordinatörlüğü</w:t>
            </w:r>
          </w:p>
        </w:tc>
        <w:tc>
          <w:tcPr>
            <w:tcW w:w="1337"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10227D18" w14:textId="77777777" w:rsidR="00AF7878" w:rsidRPr="0009154B" w:rsidRDefault="00000000" w:rsidP="0009154B">
            <w:pPr>
              <w:pBdr>
                <w:top w:val="nil"/>
                <w:left w:val="nil"/>
                <w:bottom w:val="nil"/>
                <w:right w:val="nil"/>
                <w:between w:val="nil"/>
              </w:pBdr>
              <w:spacing w:before="240" w:after="240" w:line="275" w:lineRule="auto"/>
              <w:jc w:val="both"/>
              <w:rPr>
                <w:rFonts w:ascii="Lora" w:eastAsia="Google Sans" w:hAnsi="Lora" w:cs="Google Sans"/>
                <w:color w:val="1F1F1F"/>
              </w:rPr>
            </w:pPr>
            <w:r w:rsidRPr="0009154B">
              <w:rPr>
                <w:rFonts w:ascii="Lora" w:eastAsia="Google Sans" w:hAnsi="Lora" w:cs="Google Sans"/>
                <w:color w:val="1F1F1F"/>
              </w:rPr>
              <w:t>2026-2027 Eğitim-Öğretim Yılı</w:t>
            </w:r>
          </w:p>
        </w:tc>
        <w:tc>
          <w:tcPr>
            <w:tcW w:w="1337"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0" w:type="dxa"/>
            </w:tcMar>
          </w:tcPr>
          <w:p w14:paraId="1625BF3D" w14:textId="77777777" w:rsidR="00AF7878" w:rsidRPr="0009154B" w:rsidRDefault="00000000" w:rsidP="0009154B">
            <w:pPr>
              <w:pBdr>
                <w:top w:val="nil"/>
                <w:left w:val="nil"/>
                <w:bottom w:val="nil"/>
                <w:right w:val="nil"/>
                <w:between w:val="nil"/>
              </w:pBdr>
              <w:spacing w:before="240" w:after="240" w:line="275" w:lineRule="auto"/>
              <w:jc w:val="both"/>
              <w:rPr>
                <w:rFonts w:ascii="Lora" w:eastAsia="Google Sans" w:hAnsi="Lora" w:cs="Google Sans"/>
                <w:color w:val="1F1F1F"/>
              </w:rPr>
            </w:pPr>
            <w:r w:rsidRPr="0009154B">
              <w:rPr>
                <w:rFonts w:ascii="Lora" w:eastAsia="Google Sans" w:hAnsi="Lora" w:cs="Google Sans"/>
                <w:color w:val="1F1F1F"/>
              </w:rPr>
              <w:t xml:space="preserve">Öğrenci proje raporları, kurumlarla yapılan </w:t>
            </w:r>
            <w:proofErr w:type="gramStart"/>
            <w:r w:rsidRPr="0009154B">
              <w:rPr>
                <w:rFonts w:ascii="Lora" w:eastAsia="Google Sans" w:hAnsi="Lora" w:cs="Google Sans"/>
                <w:color w:val="1F1F1F"/>
              </w:rPr>
              <w:t>işbirliği</w:t>
            </w:r>
            <w:proofErr w:type="gramEnd"/>
            <w:r w:rsidRPr="0009154B">
              <w:rPr>
                <w:rFonts w:ascii="Lora" w:eastAsia="Google Sans" w:hAnsi="Lora" w:cs="Google Sans"/>
                <w:color w:val="1F1F1F"/>
              </w:rPr>
              <w:t xml:space="preserve"> protokolleri veya resmi </w:t>
            </w:r>
            <w:r w:rsidRPr="0009154B">
              <w:rPr>
                <w:rFonts w:ascii="Lora" w:eastAsia="Google Sans" w:hAnsi="Lora" w:cs="Google Sans"/>
                <w:color w:val="1F1F1F"/>
              </w:rPr>
              <w:lastRenderedPageBreak/>
              <w:t>yazışmalar.</w:t>
            </w:r>
          </w:p>
        </w:tc>
      </w:tr>
      <w:tr w:rsidR="00AF7878" w:rsidRPr="0009154B" w14:paraId="089D0B9D" w14:textId="77777777">
        <w:tc>
          <w:tcPr>
            <w:tcW w:w="1337"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735F287A" w14:textId="77777777" w:rsidR="00AF7878" w:rsidRPr="0009154B" w:rsidRDefault="00000000" w:rsidP="0009154B">
            <w:pPr>
              <w:pBdr>
                <w:top w:val="nil"/>
                <w:left w:val="nil"/>
                <w:bottom w:val="nil"/>
                <w:right w:val="nil"/>
                <w:between w:val="nil"/>
              </w:pBdr>
              <w:spacing w:before="240" w:after="240" w:line="275" w:lineRule="auto"/>
              <w:jc w:val="both"/>
              <w:rPr>
                <w:rFonts w:ascii="Lora" w:eastAsia="Google Sans" w:hAnsi="Lora" w:cs="Google Sans"/>
                <w:b/>
                <w:bCs/>
                <w:color w:val="1F1F1F"/>
              </w:rPr>
            </w:pPr>
            <w:r w:rsidRPr="0009154B">
              <w:rPr>
                <w:rFonts w:ascii="Lora" w:eastAsia="Google Sans" w:hAnsi="Lora" w:cs="Google Sans"/>
                <w:b/>
                <w:bCs/>
                <w:color w:val="1F1F1F"/>
              </w:rPr>
              <w:lastRenderedPageBreak/>
              <w:t>DÖF-05</w:t>
            </w:r>
          </w:p>
        </w:tc>
        <w:tc>
          <w:tcPr>
            <w:tcW w:w="1337"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24A0D0C0" w14:textId="77777777" w:rsidR="00AF7878" w:rsidRPr="0009154B" w:rsidRDefault="00000000" w:rsidP="0009154B">
            <w:pPr>
              <w:pBdr>
                <w:top w:val="nil"/>
                <w:left w:val="nil"/>
                <w:bottom w:val="nil"/>
                <w:right w:val="nil"/>
                <w:between w:val="nil"/>
              </w:pBdr>
              <w:spacing w:before="240" w:after="240" w:line="275" w:lineRule="auto"/>
              <w:jc w:val="both"/>
              <w:rPr>
                <w:rFonts w:ascii="Lora" w:eastAsia="Google Sans" w:hAnsi="Lora" w:cs="Google Sans"/>
                <w:color w:val="1F1F1F"/>
              </w:rPr>
            </w:pPr>
            <w:r w:rsidRPr="0009154B">
              <w:rPr>
                <w:rFonts w:ascii="Lora" w:eastAsia="Google Sans" w:hAnsi="Lora" w:cs="Google Sans"/>
                <w:color w:val="1F1F1F"/>
              </w:rPr>
              <w:t>PÇ-11</w:t>
            </w:r>
          </w:p>
        </w:tc>
        <w:tc>
          <w:tcPr>
            <w:tcW w:w="1337"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4875161D" w14:textId="77777777" w:rsidR="00AF7878" w:rsidRPr="0009154B" w:rsidRDefault="00000000" w:rsidP="0009154B">
            <w:pPr>
              <w:pBdr>
                <w:top w:val="nil"/>
                <w:left w:val="nil"/>
                <w:bottom w:val="nil"/>
                <w:right w:val="nil"/>
                <w:between w:val="nil"/>
              </w:pBdr>
              <w:spacing w:before="240" w:after="240" w:line="275" w:lineRule="auto"/>
              <w:jc w:val="both"/>
              <w:rPr>
                <w:rFonts w:ascii="Lora" w:eastAsia="Google Sans" w:hAnsi="Lora" w:cs="Google Sans"/>
                <w:color w:val="1F1F1F"/>
              </w:rPr>
            </w:pPr>
            <w:r w:rsidRPr="0009154B">
              <w:rPr>
                <w:rFonts w:ascii="Lora" w:eastAsia="Google Sans" w:hAnsi="Lora" w:cs="Google Sans"/>
                <w:color w:val="1F1F1F"/>
              </w:rPr>
              <w:t>Birey, aile ve topluma yönelik doğrudan müdahale becerilerinin teorikte kalması.</w:t>
            </w:r>
          </w:p>
        </w:tc>
        <w:tc>
          <w:tcPr>
            <w:tcW w:w="1337"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4EDE317F" w14:textId="77777777" w:rsidR="00AF7878" w:rsidRPr="0009154B" w:rsidRDefault="00000000" w:rsidP="0009154B">
            <w:pPr>
              <w:pBdr>
                <w:top w:val="nil"/>
                <w:left w:val="nil"/>
                <w:bottom w:val="nil"/>
                <w:right w:val="nil"/>
                <w:between w:val="nil"/>
              </w:pBdr>
              <w:spacing w:before="240" w:after="240" w:line="275" w:lineRule="auto"/>
              <w:jc w:val="both"/>
              <w:rPr>
                <w:rFonts w:ascii="Lora" w:eastAsia="Google Sans" w:hAnsi="Lora" w:cs="Google Sans"/>
                <w:color w:val="1F1F1F"/>
              </w:rPr>
            </w:pPr>
            <w:r w:rsidRPr="0009154B">
              <w:rPr>
                <w:rFonts w:ascii="Lora" w:eastAsia="Google Sans" w:hAnsi="Lora" w:cs="Google Sans"/>
                <w:color w:val="1F1F1F"/>
              </w:rPr>
              <w:t>Teorik derslerde "ters yüz sınıf (</w:t>
            </w:r>
            <w:proofErr w:type="spellStart"/>
            <w:r w:rsidRPr="0009154B">
              <w:rPr>
                <w:rFonts w:ascii="Lora" w:eastAsia="Google Sans" w:hAnsi="Lora" w:cs="Google Sans"/>
                <w:color w:val="1F1F1F"/>
              </w:rPr>
              <w:t>flipped</w:t>
            </w:r>
            <w:proofErr w:type="spellEnd"/>
            <w:r w:rsidRPr="0009154B">
              <w:rPr>
                <w:rFonts w:ascii="Lora" w:eastAsia="Google Sans" w:hAnsi="Lora" w:cs="Google Sans"/>
                <w:color w:val="1F1F1F"/>
              </w:rPr>
              <w:t xml:space="preserve"> </w:t>
            </w:r>
            <w:proofErr w:type="spellStart"/>
            <w:r w:rsidRPr="0009154B">
              <w:rPr>
                <w:rFonts w:ascii="Lora" w:eastAsia="Google Sans" w:hAnsi="Lora" w:cs="Google Sans"/>
                <w:color w:val="1F1F1F"/>
              </w:rPr>
              <w:t>classroom</w:t>
            </w:r>
            <w:proofErr w:type="spellEnd"/>
            <w:r w:rsidRPr="0009154B">
              <w:rPr>
                <w:rFonts w:ascii="Lora" w:eastAsia="Google Sans" w:hAnsi="Lora" w:cs="Google Sans"/>
                <w:color w:val="1F1F1F"/>
              </w:rPr>
              <w:t>)" modeline geçilmesi ve örnek vakalar üzerinden rol yapma (role-</w:t>
            </w:r>
            <w:proofErr w:type="spellStart"/>
            <w:r w:rsidRPr="0009154B">
              <w:rPr>
                <w:rFonts w:ascii="Lora" w:eastAsia="Google Sans" w:hAnsi="Lora" w:cs="Google Sans"/>
                <w:color w:val="1F1F1F"/>
              </w:rPr>
              <w:t>play</w:t>
            </w:r>
            <w:proofErr w:type="spellEnd"/>
            <w:r w:rsidRPr="0009154B">
              <w:rPr>
                <w:rFonts w:ascii="Lora" w:eastAsia="Google Sans" w:hAnsi="Lora" w:cs="Google Sans"/>
                <w:color w:val="1F1F1F"/>
              </w:rPr>
              <w:t>) simülasyonlarının artırılması.</w:t>
            </w:r>
          </w:p>
        </w:tc>
        <w:tc>
          <w:tcPr>
            <w:tcW w:w="1337"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3D1DC29C" w14:textId="77777777" w:rsidR="00AF7878" w:rsidRPr="0009154B" w:rsidRDefault="00000000" w:rsidP="0009154B">
            <w:pPr>
              <w:pBdr>
                <w:top w:val="nil"/>
                <w:left w:val="nil"/>
                <w:bottom w:val="nil"/>
                <w:right w:val="nil"/>
                <w:between w:val="nil"/>
              </w:pBdr>
              <w:spacing w:before="240" w:after="240" w:line="275" w:lineRule="auto"/>
              <w:jc w:val="both"/>
              <w:rPr>
                <w:rFonts w:ascii="Lora" w:eastAsia="Google Sans" w:hAnsi="Lora" w:cs="Google Sans"/>
                <w:color w:val="1F1F1F"/>
              </w:rPr>
            </w:pPr>
            <w:r w:rsidRPr="0009154B">
              <w:rPr>
                <w:rFonts w:ascii="Lora" w:eastAsia="Google Sans" w:hAnsi="Lora" w:cs="Google Sans"/>
                <w:color w:val="1F1F1F"/>
              </w:rPr>
              <w:t>İlgili Derslerin Öğretim Elemanları, Kalite Elçileri</w:t>
            </w:r>
          </w:p>
        </w:tc>
        <w:tc>
          <w:tcPr>
            <w:tcW w:w="1337"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39BF9C9C" w14:textId="77777777" w:rsidR="00AF7878" w:rsidRPr="0009154B" w:rsidRDefault="00000000" w:rsidP="0009154B">
            <w:pPr>
              <w:pBdr>
                <w:top w:val="nil"/>
                <w:left w:val="nil"/>
                <w:bottom w:val="nil"/>
                <w:right w:val="nil"/>
                <w:between w:val="nil"/>
              </w:pBdr>
              <w:spacing w:before="240" w:after="240" w:line="275" w:lineRule="auto"/>
              <w:jc w:val="both"/>
              <w:rPr>
                <w:rFonts w:ascii="Lora" w:eastAsia="Google Sans" w:hAnsi="Lora" w:cs="Google Sans"/>
                <w:color w:val="1F1F1F"/>
              </w:rPr>
            </w:pPr>
            <w:r w:rsidRPr="0009154B">
              <w:rPr>
                <w:rFonts w:ascii="Lora" w:eastAsia="Google Sans" w:hAnsi="Lora" w:cs="Google Sans"/>
                <w:color w:val="1F1F1F"/>
              </w:rPr>
              <w:t>Sürekli (İlk izleme: 2026 Güz Dönemi Ortası)</w:t>
            </w:r>
          </w:p>
        </w:tc>
        <w:tc>
          <w:tcPr>
            <w:tcW w:w="1337"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0" w:type="dxa"/>
            </w:tcMar>
          </w:tcPr>
          <w:p w14:paraId="06E7E085" w14:textId="77777777" w:rsidR="00AF7878" w:rsidRPr="0009154B" w:rsidRDefault="00000000" w:rsidP="0009154B">
            <w:pPr>
              <w:pBdr>
                <w:top w:val="nil"/>
                <w:left w:val="nil"/>
                <w:bottom w:val="nil"/>
                <w:right w:val="nil"/>
                <w:between w:val="nil"/>
              </w:pBdr>
              <w:spacing w:before="240" w:after="240" w:line="275" w:lineRule="auto"/>
              <w:jc w:val="both"/>
              <w:rPr>
                <w:rFonts w:ascii="Lora" w:eastAsia="Google Sans" w:hAnsi="Lora" w:cs="Google Sans"/>
                <w:color w:val="1F1F1F"/>
              </w:rPr>
            </w:pPr>
            <w:r w:rsidRPr="0009154B">
              <w:rPr>
                <w:rFonts w:ascii="Lora" w:eastAsia="Google Sans" w:hAnsi="Lora" w:cs="Google Sans"/>
                <w:color w:val="1F1F1F"/>
              </w:rPr>
              <w:t>Ders planlarındaki "öğretim yöntem ve teknikleri" güncellemeleri, simülasyon vaka föyleri.</w:t>
            </w:r>
          </w:p>
        </w:tc>
      </w:tr>
    </w:tbl>
    <w:p w14:paraId="1B71DABA" w14:textId="77777777" w:rsidR="0009154B" w:rsidRPr="0009154B" w:rsidRDefault="0009154B" w:rsidP="0009154B">
      <w:pPr>
        <w:pStyle w:val="Balk3"/>
        <w:pBdr>
          <w:top w:val="none" w:sz="0" w:space="0" w:color="auto"/>
          <w:left w:val="none" w:sz="0" w:space="0" w:color="auto"/>
          <w:bottom w:val="none" w:sz="0" w:space="0" w:color="auto"/>
          <w:right w:val="none" w:sz="0" w:space="0" w:color="auto"/>
          <w:between w:val="none" w:sz="0" w:space="0" w:color="auto"/>
        </w:pBdr>
        <w:spacing w:before="0" w:after="120" w:line="276" w:lineRule="auto"/>
        <w:jc w:val="both"/>
        <w:rPr>
          <w:rFonts w:ascii="Lora" w:eastAsia="Google Sans" w:hAnsi="Lora" w:cs="Google Sans"/>
          <w:color w:val="1F1F1F"/>
          <w:sz w:val="26"/>
          <w:szCs w:val="26"/>
        </w:rPr>
      </w:pPr>
    </w:p>
    <w:p w14:paraId="20F29DA1" w14:textId="21AD9675" w:rsidR="0009154B" w:rsidRPr="0009154B" w:rsidRDefault="0009154B" w:rsidP="0009154B">
      <w:pPr>
        <w:pStyle w:val="Balk3"/>
        <w:pBdr>
          <w:top w:val="none" w:sz="0" w:space="0" w:color="auto"/>
          <w:left w:val="none" w:sz="0" w:space="0" w:color="auto"/>
          <w:bottom w:val="none" w:sz="0" w:space="0" w:color="auto"/>
          <w:right w:val="none" w:sz="0" w:space="0" w:color="auto"/>
          <w:between w:val="none" w:sz="0" w:space="0" w:color="auto"/>
        </w:pBdr>
        <w:spacing w:before="0" w:after="120" w:line="276" w:lineRule="auto"/>
        <w:jc w:val="both"/>
        <w:rPr>
          <w:rFonts w:ascii="Lora" w:eastAsia="Google Sans" w:hAnsi="Lora" w:cs="Google Sans"/>
          <w:color w:val="1F1F1F"/>
          <w:sz w:val="26"/>
          <w:szCs w:val="26"/>
        </w:rPr>
      </w:pPr>
      <w:r w:rsidRPr="0009154B">
        <w:rPr>
          <w:rFonts w:ascii="Lora" w:eastAsia="Google Sans" w:hAnsi="Lora" w:cs="Google Sans"/>
          <w:color w:val="1F1F1F"/>
          <w:sz w:val="26"/>
          <w:szCs w:val="26"/>
        </w:rPr>
        <w:t>5. SONUÇ VE İZLEME</w:t>
      </w:r>
    </w:p>
    <w:p w14:paraId="1695FF22" w14:textId="77777777" w:rsidR="0009154B" w:rsidRPr="0009154B" w:rsidRDefault="0009154B" w:rsidP="0009154B">
      <w:pPr>
        <w:jc w:val="both"/>
        <w:rPr>
          <w:rFonts w:ascii="Lora" w:hAnsi="Lora"/>
          <w:color w:val="1F1F1F"/>
        </w:rPr>
      </w:pPr>
      <w:r w:rsidRPr="0009154B">
        <w:rPr>
          <w:rFonts w:ascii="Lora" w:hAnsi="Lora"/>
          <w:color w:val="1F1F1F"/>
        </w:rPr>
        <w:t>Belirtilen iyileştirme adımları, 2026-2027 Eğitim-Öğretim Yılı itibarıyla kademeli olarak müfredat ve ders işleyiş süreçlerine entegre edilecektir. Sürecin etkinliği, Kalite Koordinatörlüğü'nün belirlediği takvim uyarınca dönem sonu değerlendirme toplantılarında, kanıta dayalı performans göstergeleri (yeni izlenceler, proje raporları, etkinlik tutanakları) üzerinden takip edilecektir</w:t>
      </w:r>
    </w:p>
    <w:p w14:paraId="5FCE98CB" w14:textId="77777777" w:rsidR="00D41BF8" w:rsidRDefault="00D41BF8" w:rsidP="0009154B">
      <w:pPr>
        <w:pStyle w:val="Balk3"/>
        <w:spacing w:before="120" w:after="120" w:line="275" w:lineRule="auto"/>
        <w:jc w:val="both"/>
        <w:rPr>
          <w:rFonts w:ascii="Lora" w:eastAsia="Google Sans" w:hAnsi="Lora" w:cs="Google Sans"/>
          <w:color w:val="1F1F1F"/>
        </w:rPr>
      </w:pPr>
    </w:p>
    <w:p w14:paraId="04D054AC" w14:textId="2C5F51B7" w:rsidR="0009154B" w:rsidRPr="0009154B" w:rsidRDefault="0009154B" w:rsidP="0009154B">
      <w:pPr>
        <w:pStyle w:val="Balk3"/>
        <w:spacing w:before="120" w:after="120" w:line="275" w:lineRule="auto"/>
        <w:jc w:val="both"/>
        <w:rPr>
          <w:rFonts w:ascii="Lora" w:eastAsia="Google Sans" w:hAnsi="Lora" w:cs="Google Sans"/>
          <w:color w:val="1F1F1F"/>
        </w:rPr>
      </w:pPr>
      <w:r w:rsidRPr="0009154B">
        <w:rPr>
          <w:rFonts w:ascii="Lora" w:eastAsia="Google Sans" w:hAnsi="Lora" w:cs="Google Sans"/>
          <w:color w:val="1F1F1F"/>
        </w:rPr>
        <w:lastRenderedPageBreak/>
        <w:t>Planın Uygulanmasına Yönelik Notlar</w:t>
      </w:r>
    </w:p>
    <w:p w14:paraId="474CF87D" w14:textId="77777777" w:rsidR="0009154B" w:rsidRPr="0009154B" w:rsidRDefault="0009154B" w:rsidP="0009154B">
      <w:pPr>
        <w:numPr>
          <w:ilvl w:val="0"/>
          <w:numId w:val="2"/>
        </w:numPr>
        <w:pBdr>
          <w:top w:val="nil"/>
          <w:left w:val="nil"/>
          <w:bottom w:val="nil"/>
          <w:right w:val="nil"/>
          <w:between w:val="nil"/>
        </w:pBdr>
        <w:spacing w:line="275" w:lineRule="auto"/>
        <w:jc w:val="both"/>
        <w:rPr>
          <w:rFonts w:ascii="Lora" w:hAnsi="Lora"/>
        </w:rPr>
      </w:pPr>
      <w:r w:rsidRPr="0009154B">
        <w:rPr>
          <w:rFonts w:ascii="Lora" w:eastAsia="Google Sans" w:hAnsi="Lora" w:cs="Google Sans"/>
          <w:b/>
          <w:bCs/>
          <w:color w:val="1F1F1F"/>
        </w:rPr>
        <w:t>İzleme ve Değerlendirme:</w:t>
      </w:r>
      <w:r w:rsidRPr="0009154B">
        <w:rPr>
          <w:rFonts w:ascii="Lora" w:eastAsia="Google Sans" w:hAnsi="Lora" w:cs="Google Sans"/>
          <w:color w:val="1F1F1F"/>
        </w:rPr>
        <w:t xml:space="preserve"> Bu DÖF eylem planı onaylandıktan sonra, Kalite Komisyonu tarafından belirlenen termin tarihlerinde periyodik olarak izlenmelidir.</w:t>
      </w:r>
    </w:p>
    <w:p w14:paraId="1C4722BF" w14:textId="511DBAAE" w:rsidR="00AF7878" w:rsidRPr="0009154B" w:rsidRDefault="0009154B" w:rsidP="0009154B">
      <w:pPr>
        <w:numPr>
          <w:ilvl w:val="0"/>
          <w:numId w:val="2"/>
        </w:numPr>
        <w:pBdr>
          <w:top w:val="nil"/>
          <w:left w:val="nil"/>
          <w:bottom w:val="nil"/>
          <w:right w:val="nil"/>
          <w:between w:val="nil"/>
        </w:pBdr>
        <w:spacing w:before="240" w:after="240" w:line="275" w:lineRule="auto"/>
        <w:jc w:val="both"/>
        <w:rPr>
          <w:rFonts w:ascii="Lora" w:eastAsia="Google Sans" w:hAnsi="Lora" w:cs="Google Sans"/>
          <w:color w:val="1F1F1F"/>
        </w:rPr>
      </w:pPr>
      <w:r w:rsidRPr="0009154B">
        <w:rPr>
          <w:rFonts w:ascii="Lora" w:eastAsia="Google Sans" w:hAnsi="Lora" w:cs="Google Sans"/>
          <w:b/>
          <w:bCs/>
          <w:color w:val="1F1F1F"/>
        </w:rPr>
        <w:t>Kanıt Toplama:</w:t>
      </w:r>
      <w:r w:rsidRPr="0009154B">
        <w:rPr>
          <w:rFonts w:ascii="Lora" w:eastAsia="Google Sans" w:hAnsi="Lora" w:cs="Google Sans"/>
          <w:color w:val="1F1F1F"/>
        </w:rPr>
        <w:t xml:space="preserve"> Kalite süreçlerinin (YÖKAK) temel gereksinimi olan "PUKÖ (Planla, Uygula, Kontrol Et, Önlem Al) </w:t>
      </w:r>
      <w:proofErr w:type="spellStart"/>
      <w:r w:rsidRPr="0009154B">
        <w:rPr>
          <w:rFonts w:ascii="Lora" w:eastAsia="Google Sans" w:hAnsi="Lora" w:cs="Google Sans"/>
          <w:color w:val="1F1F1F"/>
        </w:rPr>
        <w:t>Döngüsü"nün</w:t>
      </w:r>
      <w:proofErr w:type="spellEnd"/>
      <w:r w:rsidRPr="0009154B">
        <w:rPr>
          <w:rFonts w:ascii="Lora" w:eastAsia="Google Sans" w:hAnsi="Lora" w:cs="Google Sans"/>
          <w:color w:val="1F1F1F"/>
        </w:rPr>
        <w:t xml:space="preserve"> kapatılabilmesi için, "Performans Göstergesi" sütununda yer alan belgelerin dönem sonunda mutlaka arşivlenmesi gerekmektedir.</w:t>
      </w:r>
      <w:bookmarkStart w:id="8" w:name="_p1v7m77y92zm" w:colFirst="0" w:colLast="0"/>
      <w:bookmarkStart w:id="9" w:name="_18aphe6jcd9b" w:colFirst="0" w:colLast="0"/>
      <w:bookmarkEnd w:id="8"/>
      <w:bookmarkEnd w:id="9"/>
    </w:p>
    <w:sectPr w:rsidR="00AF7878" w:rsidRPr="0009154B">
      <w:pgSz w:w="12240" w:h="15840"/>
      <w:pgMar w:top="1440" w:right="1440" w:bottom="1440" w:left="1440" w:header="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1" w:fontKey="{E68350EC-A330-4ED7-8554-669F9023B838}"/>
  </w:font>
  <w:font w:name="Lora">
    <w:charset w:val="A2"/>
    <w:family w:val="auto"/>
    <w:pitch w:val="variable"/>
    <w:sig w:usb0="A00002FF" w:usb1="5000204B" w:usb2="00000000" w:usb3="00000000" w:csb0="00000097" w:csb1="00000000"/>
    <w:embedRegular r:id="rId2" w:fontKey="{CC33B9C2-E5D9-431F-B589-0CDA5EDB1220}"/>
    <w:embedBold r:id="rId3" w:fontKey="{B26280BF-0714-432A-8FA1-EF2BC0CB37A9}"/>
  </w:font>
  <w:font w:name="Google Sans">
    <w:altName w:val="Calibri"/>
    <w:charset w:val="00"/>
    <w:family w:val="auto"/>
    <w:pitch w:val="default"/>
    <w:embedRegular r:id="rId4" w:fontKey="{4B1C9BF2-7AC3-4A5C-A8E0-7034B85900C6}"/>
    <w:embedBold r:id="rId5" w:fontKey="{6E2129CA-4E7F-47FC-8CCB-30A7C125872E}"/>
  </w:font>
  <w:font w:name="Calibri">
    <w:panose1 w:val="020F0502020204030204"/>
    <w:charset w:val="A2"/>
    <w:family w:val="swiss"/>
    <w:pitch w:val="variable"/>
    <w:sig w:usb0="E4002EFF" w:usb1="C200247B" w:usb2="00000009" w:usb3="00000000" w:csb0="000001FF" w:csb1="00000000"/>
    <w:embedRegular r:id="rId6" w:fontKey="{ABD7260C-E942-4083-B700-16298B7D5766}"/>
  </w:font>
  <w:font w:name="Cambria">
    <w:panose1 w:val="02040503050406030204"/>
    <w:charset w:val="A2"/>
    <w:family w:val="roman"/>
    <w:pitch w:val="variable"/>
    <w:sig w:usb0="E00006FF" w:usb1="420024FF" w:usb2="02000000" w:usb3="00000000" w:csb0="0000019F" w:csb1="00000000"/>
    <w:embedRegular r:id="rId7" w:fontKey="{D58DEB25-4CA3-4B4C-B8E9-AD9BB10BEA1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72884"/>
    <w:multiLevelType w:val="multilevel"/>
    <w:tmpl w:val="F0BE2BB4"/>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5B2202F2"/>
    <w:multiLevelType w:val="multilevel"/>
    <w:tmpl w:val="77905F9C"/>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12869756">
    <w:abstractNumId w:val="1"/>
  </w:num>
  <w:num w:numId="2" w16cid:durableId="11189912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878"/>
    <w:rsid w:val="0009154B"/>
    <w:rsid w:val="00AC5D4A"/>
    <w:rsid w:val="00AF7878"/>
    <w:rsid w:val="00D41BF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AD874"/>
  <w15:docId w15:val="{40C97C56-F6EE-459D-9927-860609F35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TR" w:eastAsia="tr-T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pPr>
      <w:pBdr>
        <w:top w:val="nil"/>
        <w:left w:val="nil"/>
        <w:bottom w:val="nil"/>
        <w:right w:val="nil"/>
        <w:between w:val="nil"/>
      </w:pBdr>
      <w:spacing w:before="240" w:after="240"/>
      <w:outlineLvl w:val="0"/>
    </w:pPr>
    <w:rPr>
      <w:b/>
      <w:bCs/>
      <w:sz w:val="48"/>
      <w:szCs w:val="48"/>
    </w:rPr>
  </w:style>
  <w:style w:type="paragraph" w:styleId="Balk2">
    <w:name w:val="heading 2"/>
    <w:basedOn w:val="Normal"/>
    <w:next w:val="Normal"/>
    <w:link w:val="Balk2Char"/>
    <w:uiPriority w:val="9"/>
    <w:unhideWhenUsed/>
    <w:qFormat/>
    <w:pPr>
      <w:pBdr>
        <w:top w:val="nil"/>
        <w:left w:val="nil"/>
        <w:bottom w:val="nil"/>
        <w:right w:val="nil"/>
        <w:between w:val="nil"/>
      </w:pBdr>
      <w:spacing w:before="225" w:after="225"/>
      <w:outlineLvl w:val="1"/>
    </w:pPr>
    <w:rPr>
      <w:b/>
      <w:bCs/>
      <w:sz w:val="36"/>
      <w:szCs w:val="36"/>
    </w:rPr>
  </w:style>
  <w:style w:type="paragraph" w:styleId="Balk3">
    <w:name w:val="heading 3"/>
    <w:basedOn w:val="Normal"/>
    <w:next w:val="Normal"/>
    <w:link w:val="Balk3Char"/>
    <w:uiPriority w:val="9"/>
    <w:unhideWhenUsed/>
    <w:qFormat/>
    <w:pPr>
      <w:pBdr>
        <w:top w:val="nil"/>
        <w:left w:val="nil"/>
        <w:bottom w:val="nil"/>
        <w:right w:val="nil"/>
        <w:between w:val="nil"/>
      </w:pBdr>
      <w:spacing w:before="240" w:after="240"/>
      <w:outlineLvl w:val="2"/>
    </w:pPr>
    <w:rPr>
      <w:b/>
      <w:bCs/>
      <w:sz w:val="28"/>
      <w:szCs w:val="28"/>
    </w:rPr>
  </w:style>
  <w:style w:type="paragraph" w:styleId="Balk4">
    <w:name w:val="heading 4"/>
    <w:basedOn w:val="Normal"/>
    <w:next w:val="Normal"/>
    <w:link w:val="Balk4Char"/>
    <w:uiPriority w:val="9"/>
    <w:unhideWhenUsed/>
    <w:qFormat/>
    <w:pPr>
      <w:pBdr>
        <w:top w:val="nil"/>
        <w:left w:val="nil"/>
        <w:bottom w:val="nil"/>
        <w:right w:val="nil"/>
        <w:between w:val="nil"/>
      </w:pBdr>
      <w:spacing w:before="255" w:after="255"/>
      <w:outlineLvl w:val="3"/>
    </w:pPr>
    <w:rPr>
      <w:b/>
      <w:bCs/>
      <w:sz w:val="24"/>
      <w:szCs w:val="24"/>
    </w:rPr>
  </w:style>
  <w:style w:type="paragraph" w:styleId="Balk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Balk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character" w:customStyle="1" w:styleId="Balk1Char">
    <w:name w:val="Başlık 1 Char"/>
    <w:basedOn w:val="VarsaylanParagrafYazTipi"/>
    <w:link w:val="Balk1"/>
    <w:uiPriority w:val="9"/>
    <w:rsid w:val="0009154B"/>
    <w:rPr>
      <w:b/>
      <w:bCs/>
      <w:sz w:val="48"/>
      <w:szCs w:val="48"/>
    </w:rPr>
  </w:style>
  <w:style w:type="character" w:customStyle="1" w:styleId="Balk2Char">
    <w:name w:val="Başlık 2 Char"/>
    <w:basedOn w:val="VarsaylanParagrafYazTipi"/>
    <w:link w:val="Balk2"/>
    <w:uiPriority w:val="9"/>
    <w:rsid w:val="0009154B"/>
    <w:rPr>
      <w:b/>
      <w:bCs/>
      <w:sz w:val="36"/>
      <w:szCs w:val="36"/>
    </w:rPr>
  </w:style>
  <w:style w:type="character" w:customStyle="1" w:styleId="Balk3Char">
    <w:name w:val="Başlık 3 Char"/>
    <w:basedOn w:val="VarsaylanParagrafYazTipi"/>
    <w:link w:val="Balk3"/>
    <w:uiPriority w:val="9"/>
    <w:rsid w:val="0009154B"/>
    <w:rPr>
      <w:b/>
      <w:bCs/>
      <w:sz w:val="28"/>
      <w:szCs w:val="28"/>
    </w:rPr>
  </w:style>
  <w:style w:type="character" w:customStyle="1" w:styleId="Balk4Char">
    <w:name w:val="Başlık 4 Char"/>
    <w:basedOn w:val="VarsaylanParagrafYazTipi"/>
    <w:link w:val="Balk4"/>
    <w:uiPriority w:val="9"/>
    <w:rsid w:val="0009154B"/>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990</Words>
  <Characters>5647</Characters>
  <Application>Microsoft Office Word</Application>
  <DocSecurity>0</DocSecurity>
  <Lines>47</Lines>
  <Paragraphs>13</Paragraphs>
  <ScaleCrop>false</ScaleCrop>
  <Company/>
  <LinksUpToDate>false</LinksUpToDate>
  <CharactersWithSpaces>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bilal tan</cp:lastModifiedBy>
  <cp:revision>3</cp:revision>
  <dcterms:created xsi:type="dcterms:W3CDTF">2026-03-09T11:08:00Z</dcterms:created>
  <dcterms:modified xsi:type="dcterms:W3CDTF">2026-03-09T11:16:00Z</dcterms:modified>
</cp:coreProperties>
</file>